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207CE485"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AA32FB">
        <w:rPr>
          <w:rFonts w:ascii="Arial" w:hAnsi="Arial" w:cs="Arial"/>
          <w:b/>
          <w:sz w:val="24"/>
          <w:szCs w:val="24"/>
        </w:rPr>
        <w:t>6</w:t>
      </w:r>
      <w:r w:rsidR="00845F56">
        <w:rPr>
          <w:rFonts w:ascii="Arial" w:hAnsi="Arial" w:cs="Arial"/>
          <w:b/>
          <w:sz w:val="24"/>
          <w:szCs w:val="24"/>
        </w:rPr>
        <w:t>bis</w:t>
      </w:r>
      <w:r w:rsidR="004D58A6">
        <w:rPr>
          <w:rFonts w:ascii="Arial" w:hAnsi="Arial" w:cs="Arial"/>
          <w:b/>
          <w:sz w:val="24"/>
          <w:szCs w:val="24"/>
        </w:rPr>
        <w:t xml:space="preserve">  </w:t>
      </w:r>
      <w:r w:rsidR="001E013C">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2E6E83">
        <w:rPr>
          <w:rFonts w:ascii="Arial" w:hAnsi="Arial" w:cs="Arial"/>
          <w:b/>
          <w:sz w:val="24"/>
          <w:szCs w:val="24"/>
        </w:rPr>
        <w:t xml:space="preserve"> </w:t>
      </w:r>
      <w:r w:rsidR="00845F56" w:rsidRPr="00845F56">
        <w:t xml:space="preserve"> </w:t>
      </w:r>
      <w:r w:rsidR="00845F56" w:rsidRPr="00845F56">
        <w:rPr>
          <w:rFonts w:ascii="Arial" w:hAnsi="Arial" w:cs="Arial"/>
          <w:b/>
          <w:sz w:val="24"/>
          <w:szCs w:val="24"/>
        </w:rPr>
        <w:t>R4-2513594</w:t>
      </w:r>
    </w:p>
    <w:p w14:paraId="7A4B1CFE" w14:textId="0768A7EF" w:rsidR="004D6DA3" w:rsidRPr="00224E4E" w:rsidRDefault="00484699"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Prague</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Czech Republic</w:t>
      </w:r>
      <w:r w:rsidR="004D6DA3" w:rsidRPr="00224E4E">
        <w:rPr>
          <w:rFonts w:ascii="Arial" w:eastAsia="SimSun" w:hAnsi="Arial"/>
          <w:b/>
          <w:sz w:val="24"/>
          <w:szCs w:val="24"/>
          <w:lang w:val="en-US" w:eastAsia="zh-CN"/>
        </w:rPr>
        <w:t xml:space="preserve">, </w:t>
      </w:r>
      <w:r w:rsidR="00894822">
        <w:rPr>
          <w:rFonts w:ascii="Arial" w:eastAsia="SimSun" w:hAnsi="Arial"/>
          <w:b/>
          <w:sz w:val="24"/>
          <w:szCs w:val="24"/>
          <w:lang w:val="en-US" w:eastAsia="zh-CN"/>
        </w:rPr>
        <w:t>October</w:t>
      </w:r>
      <w:r w:rsidR="0083408A">
        <w:rPr>
          <w:rFonts w:ascii="Arial" w:eastAsia="SimSun" w:hAnsi="Arial"/>
          <w:b/>
          <w:sz w:val="24"/>
          <w:szCs w:val="24"/>
          <w:lang w:val="en-US" w:eastAsia="zh-CN"/>
        </w:rPr>
        <w:t xml:space="preserve"> </w:t>
      </w:r>
      <w:r w:rsidR="00894822">
        <w:rPr>
          <w:rFonts w:ascii="Arial" w:eastAsia="SimSun" w:hAnsi="Arial"/>
          <w:b/>
          <w:sz w:val="24"/>
          <w:szCs w:val="24"/>
          <w:lang w:val="en-US" w:eastAsia="zh-CN"/>
        </w:rPr>
        <w:t>13</w:t>
      </w:r>
      <w:r w:rsidR="004D6DA3" w:rsidRPr="00224E4E">
        <w:rPr>
          <w:rFonts w:ascii="Arial" w:eastAsia="SimSun" w:hAnsi="Arial"/>
          <w:b/>
          <w:sz w:val="24"/>
          <w:szCs w:val="24"/>
          <w:lang w:val="en-US" w:eastAsia="zh-CN"/>
        </w:rPr>
        <w:t xml:space="preserve"> – </w:t>
      </w:r>
      <w:r w:rsidR="00894822">
        <w:rPr>
          <w:rFonts w:ascii="Arial" w:eastAsia="SimSun" w:hAnsi="Arial"/>
          <w:b/>
          <w:sz w:val="24"/>
          <w:szCs w:val="24"/>
          <w:lang w:val="en-US" w:eastAsia="zh-CN"/>
        </w:rPr>
        <w:t>October</w:t>
      </w:r>
      <w:r w:rsidR="0083408A">
        <w:rPr>
          <w:rFonts w:ascii="Arial" w:eastAsia="SimSun" w:hAnsi="Arial"/>
          <w:b/>
          <w:sz w:val="24"/>
          <w:szCs w:val="24"/>
          <w:lang w:val="en-US" w:eastAsia="zh-CN"/>
        </w:rPr>
        <w:t xml:space="preserve"> </w:t>
      </w:r>
      <w:r w:rsidR="00894822">
        <w:rPr>
          <w:rFonts w:ascii="Arial" w:eastAsia="SimSun" w:hAnsi="Arial"/>
          <w:b/>
          <w:sz w:val="24"/>
          <w:szCs w:val="24"/>
          <w:lang w:val="en-US" w:eastAsia="zh-CN"/>
        </w:rPr>
        <w:t>17</w:t>
      </w:r>
      <w:r w:rsidR="004D6DA3" w:rsidRPr="00224E4E">
        <w:rPr>
          <w:rFonts w:ascii="Arial" w:eastAsia="SimSun" w:hAnsi="Arial"/>
          <w:b/>
          <w:sz w:val="24"/>
          <w:szCs w:val="24"/>
          <w:lang w:val="en-US" w:eastAsia="zh-CN"/>
        </w:rPr>
        <w:t>, 202</w:t>
      </w:r>
      <w:r w:rsidR="00224E4E">
        <w:rPr>
          <w:rFonts w:ascii="Arial" w:eastAsia="SimSun" w:hAnsi="Arial"/>
          <w:b/>
          <w:sz w:val="24"/>
          <w:szCs w:val="24"/>
          <w:lang w:val="en-US" w:eastAsia="zh-CN"/>
        </w:rPr>
        <w:t>5</w:t>
      </w:r>
    </w:p>
    <w:p w14:paraId="2EA43BCE" w14:textId="49B43D78"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484699">
        <w:rPr>
          <w:sz w:val="24"/>
          <w:szCs w:val="24"/>
          <w:lang w:val="en-US"/>
        </w:rPr>
        <w:t>6</w:t>
      </w:r>
      <w:r w:rsidR="00E02109" w:rsidRPr="00767A85">
        <w:rPr>
          <w:sz w:val="24"/>
          <w:szCs w:val="24"/>
          <w:lang w:val="en-US"/>
        </w:rPr>
        <w:t>.</w:t>
      </w:r>
      <w:r w:rsidR="004A69A4">
        <w:rPr>
          <w:sz w:val="24"/>
          <w:szCs w:val="24"/>
          <w:lang w:val="en-US"/>
        </w:rPr>
        <w:t>1</w:t>
      </w:r>
      <w:r w:rsidR="00E13CF4" w:rsidRPr="00767A85">
        <w:rPr>
          <w:sz w:val="24"/>
          <w:szCs w:val="24"/>
          <w:lang w:val="en-US"/>
        </w:rPr>
        <w:t>.</w:t>
      </w:r>
      <w:r w:rsidR="00484699">
        <w:rPr>
          <w:sz w:val="24"/>
          <w:szCs w:val="24"/>
          <w:lang w:val="en-US"/>
        </w:rPr>
        <w:t>2</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1A28338E"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 UE Demodulation Performance Requirements for 6Rx</w:t>
      </w:r>
      <w:r w:rsidR="00562EB9">
        <w:rPr>
          <w:sz w:val="24"/>
          <w:szCs w:val="24"/>
        </w:rPr>
        <w:t xml:space="preserve"> UEs</w:t>
      </w:r>
    </w:p>
    <w:p w14:paraId="5E0DBC16" w14:textId="7D3A73D5" w:rsidR="004D6DA3" w:rsidRPr="00303915" w:rsidRDefault="004D6DA3" w:rsidP="004D6DA3">
      <w:pPr>
        <w:pStyle w:val="CH"/>
        <w:rPr>
          <w:sz w:val="24"/>
          <w:szCs w:val="24"/>
        </w:rPr>
      </w:pPr>
      <w:r w:rsidRPr="00303915">
        <w:rPr>
          <w:sz w:val="24"/>
          <w:szCs w:val="24"/>
        </w:rPr>
        <w:t>Release:</w:t>
      </w:r>
      <w:r w:rsidRPr="00303915">
        <w:rPr>
          <w:sz w:val="24"/>
          <w:szCs w:val="24"/>
        </w:rPr>
        <w:tab/>
        <w:t>Rel-1</w:t>
      </w:r>
      <w:r w:rsidR="00E02109">
        <w:rPr>
          <w:sz w:val="24"/>
          <w:szCs w:val="24"/>
        </w:rPr>
        <w:t>9</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68247D1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RF enhancements for NR FR1/FR2 and EN-DC </w:t>
      </w:r>
      <w:r>
        <w:rPr>
          <w:rFonts w:ascii="Times New Roman" w:hAnsi="Times New Roman" w:cs="Times New Roman"/>
          <w:bCs/>
          <w:sz w:val="20"/>
          <w:szCs w:val="20"/>
        </w:rPr>
        <w:t xml:space="preserve">has been created for </w:t>
      </w:r>
      <w:r w:rsidRPr="00404B1C">
        <w:rPr>
          <w:rFonts w:ascii="Times New Roman" w:hAnsi="Times New Roman" w:cs="Times New Roman"/>
          <w:bCs/>
          <w:sz w:val="20"/>
          <w:szCs w:val="20"/>
        </w:rPr>
        <w:t>Release 19.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three main areas: High power UE (HPUE) for CA in terrestrial network (TN), power boosting and/or MPR reduction, and 6Rx for handheld and FWA</w:t>
      </w:r>
      <w:r>
        <w:rPr>
          <w:rFonts w:ascii="Times New Roman" w:hAnsi="Times New Roman" w:cs="Times New Roman"/>
          <w:bCs/>
          <w:sz w:val="20"/>
          <w:szCs w:val="20"/>
        </w:rPr>
        <w:t xml:space="preserve"> </w:t>
      </w:r>
      <w:r w:rsidRPr="00404B1C">
        <w:rPr>
          <w:rFonts w:ascii="Times New Roman" w:hAnsi="Times New Roman" w:cs="Times New Roman"/>
          <w:bCs/>
          <w:sz w:val="20"/>
          <w:szCs w:val="20"/>
        </w:rPr>
        <w:t>UEs. The main objectives for 6Rx, as highlighted in the WID</w:t>
      </w:r>
      <w:r w:rsidR="00E47719">
        <w:rPr>
          <w:rFonts w:ascii="Times New Roman" w:hAnsi="Times New Roman" w:cs="Times New Roman"/>
          <w:bCs/>
          <w:sz w:val="20"/>
          <w:szCs w:val="20"/>
        </w:rPr>
        <w:t xml:space="preserve"> [1]</w:t>
      </w:r>
      <w:r w:rsidRPr="00404B1C">
        <w:rPr>
          <w:rFonts w:ascii="Times New Roman" w:hAnsi="Times New Roman" w:cs="Times New Roman"/>
          <w:bCs/>
          <w:sz w:val="20"/>
          <w:szCs w:val="20"/>
        </w:rPr>
        <w:t>, are 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2E0330B4">
                <wp:simplePos x="0" y="0"/>
                <wp:positionH relativeFrom="column">
                  <wp:posOffset>48752</wp:posOffset>
                </wp:positionH>
                <wp:positionV relativeFrom="paragraph">
                  <wp:posOffset>59275</wp:posOffset>
                </wp:positionV>
                <wp:extent cx="5975633" cy="1825068"/>
                <wp:effectExtent l="0" t="0" r="19050" b="16510"/>
                <wp:wrapNone/>
                <wp:docPr id="1471584364" name="Rectangle 1"/>
                <wp:cNvGraphicFramePr/>
                <a:graphic xmlns:a="http://schemas.openxmlformats.org/drawingml/2006/main">
                  <a:graphicData uri="http://schemas.microsoft.com/office/word/2010/wordprocessingShape">
                    <wps:wsp>
                      <wps:cNvSpPr/>
                      <wps:spPr>
                        <a:xfrm>
                          <a:off x="0" y="0"/>
                          <a:ext cx="5975633" cy="182506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85pt;margin-top:4.65pt;width:470.5pt;height:14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" filled="f" strokecolor="#091723 [484]" strokeweight=".5pt">
                <v:textbo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3CDDB895" w14:textId="77777777" w:rsidR="00633D1B" w:rsidRDefault="00633D1B" w:rsidP="006B221D">
      <w:pPr>
        <w:pStyle w:val="Default"/>
        <w:rPr>
          <w:rFonts w:ascii="Times New Roman" w:hAnsi="Times New Roman" w:cs="Times New Roman"/>
          <w:bCs/>
          <w:sz w:val="20"/>
          <w:szCs w:val="20"/>
        </w:rPr>
      </w:pPr>
    </w:p>
    <w:p w14:paraId="3A45A31F" w14:textId="39318C3C" w:rsidR="00B12325" w:rsidRPr="00D17A8D" w:rsidRDefault="00DC6CCB" w:rsidP="006B221D">
      <w:pPr>
        <w:pStyle w:val="Default"/>
        <w:rPr>
          <w:rFonts w:ascii="Times New Roman" w:hAnsi="Times New Roman" w:cs="Times New Roman"/>
          <w:bCs/>
          <w:sz w:val="20"/>
          <w:szCs w:val="20"/>
        </w:rPr>
      </w:pPr>
      <w:r>
        <w:rPr>
          <w:rFonts w:ascii="Times New Roman" w:hAnsi="Times New Roman" w:cs="Times New Roman"/>
          <w:bCs/>
          <w:sz w:val="20"/>
          <w:szCs w:val="20"/>
        </w:rPr>
        <w:t xml:space="preserve">After finalizing the discussion on </w:t>
      </w:r>
      <w:r w:rsidR="006B221D">
        <w:rPr>
          <w:rFonts w:ascii="Times New Roman" w:hAnsi="Times New Roman" w:cs="Times New Roman"/>
          <w:bCs/>
          <w:sz w:val="20"/>
          <w:szCs w:val="20"/>
        </w:rPr>
        <w:t xml:space="preserve">the maximum number of MIMO layers </w:t>
      </w:r>
      <w:r w:rsidR="006B221D" w:rsidRPr="00404B1C">
        <w:rPr>
          <w:rFonts w:ascii="Times New Roman" w:hAnsi="Times New Roman" w:cs="Times New Roman"/>
          <w:bCs/>
          <w:sz w:val="20"/>
          <w:szCs w:val="20"/>
        </w:rPr>
        <w:t xml:space="preserve">for </w:t>
      </w:r>
      <w:r w:rsidR="006B221D">
        <w:rPr>
          <w:rFonts w:ascii="Times New Roman" w:hAnsi="Times New Roman" w:cs="Times New Roman"/>
          <w:bCs/>
          <w:sz w:val="20"/>
          <w:szCs w:val="20"/>
        </w:rPr>
        <w:t xml:space="preserve">6Rx </w:t>
      </w:r>
      <w:r w:rsidR="006B221D" w:rsidRPr="00404B1C">
        <w:rPr>
          <w:rFonts w:ascii="Times New Roman" w:hAnsi="Times New Roman" w:cs="Times New Roman"/>
          <w:bCs/>
          <w:sz w:val="20"/>
          <w:szCs w:val="20"/>
        </w:rPr>
        <w:t>handheld UEs</w:t>
      </w:r>
      <w:r>
        <w:rPr>
          <w:rFonts w:ascii="Times New Roman" w:hAnsi="Times New Roman" w:cs="Times New Roman"/>
          <w:bCs/>
          <w:sz w:val="20"/>
          <w:szCs w:val="20"/>
        </w:rPr>
        <w:t>, in this paper we propose the scope of the 6Rx Demodulation Performance and CSI Reporting Requirements.</w:t>
      </w:r>
    </w:p>
    <w:p w14:paraId="54944D60" w14:textId="77777777" w:rsidR="00F835E8" w:rsidRPr="00404B1C" w:rsidRDefault="00F835E8" w:rsidP="00F835E8">
      <w:pPr>
        <w:pStyle w:val="Default"/>
        <w:jc w:val="both"/>
        <w:rPr>
          <w:rFonts w:ascii="Times New Roman" w:eastAsia="SimSun" w:hAnsi="Times New Roman" w:cs="Times New Roman"/>
          <w:color w:val="auto"/>
          <w:sz w:val="20"/>
          <w:szCs w:val="20"/>
        </w:rPr>
      </w:pPr>
    </w:p>
    <w:p w14:paraId="2A4599DD" w14:textId="0CD7A41B" w:rsidR="001E6263" w:rsidRPr="00BE5AB4" w:rsidRDefault="00673170"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UE Capability and Release Independence</w:t>
      </w:r>
      <w:r w:rsidR="00644112">
        <w:t xml:space="preserve"> Aspects</w:t>
      </w:r>
    </w:p>
    <w:p w14:paraId="7FB2FFFF" w14:textId="261C008C" w:rsidR="00673170" w:rsidRDefault="002069B8" w:rsidP="00A04C50">
      <w:pPr>
        <w:spacing w:after="120"/>
        <w:jc w:val="both"/>
        <w:rPr>
          <w:bCs/>
        </w:rPr>
      </w:pPr>
      <w:r>
        <w:rPr>
          <w:bCs/>
        </w:rPr>
        <w:t>Companies have discuss</w:t>
      </w:r>
      <w:r w:rsidR="00673170">
        <w:rPr>
          <w:bCs/>
        </w:rPr>
        <w:t xml:space="preserve">ed in the past </w:t>
      </w:r>
      <w:r>
        <w:rPr>
          <w:bCs/>
        </w:rPr>
        <w:t xml:space="preserve">how to specify applicability rules for the core requirements phase. </w:t>
      </w:r>
      <w:r w:rsidR="00673170">
        <w:rPr>
          <w:bCs/>
        </w:rPr>
        <w:t>More specifically, how to indicate that a UE support 6 MIMO layers with 6Rx and how to capture in the specifications that only FWA devices are supporting this feature. During last RAN Plenary it was agreed that RAN2 specifications would recognize, in writing, this outcome of the discussion.</w:t>
      </w:r>
    </w:p>
    <w:p w14:paraId="6AB11C39" w14:textId="3D553507" w:rsidR="007C7390" w:rsidRPr="00673170" w:rsidRDefault="007C7390" w:rsidP="00A04C50">
      <w:pPr>
        <w:spacing w:after="120"/>
        <w:jc w:val="both"/>
        <w:rPr>
          <w:b/>
          <w:bCs/>
          <w:lang w:val="en-DE"/>
        </w:rPr>
      </w:pPr>
      <w:r>
        <w:rPr>
          <w:b/>
          <w:bCs/>
          <w:u w:val="single"/>
          <w:lang w:val="en-DE"/>
        </w:rPr>
        <w:t>Observation</w:t>
      </w:r>
      <w:r w:rsidRPr="00CC58F3">
        <w:rPr>
          <w:b/>
          <w:bCs/>
          <w:u w:val="single"/>
          <w:lang w:val="en-DE"/>
        </w:rPr>
        <w:t xml:space="preserve"> #</w:t>
      </w:r>
      <w:r w:rsidR="000A2406">
        <w:rPr>
          <w:b/>
          <w:bCs/>
          <w:u w:val="single"/>
          <w:lang w:val="en-DE"/>
        </w:rPr>
        <w:t>1</w:t>
      </w:r>
      <w:r w:rsidRPr="00CC58F3">
        <w:rPr>
          <w:b/>
          <w:bCs/>
          <w:lang w:val="en-DE"/>
        </w:rPr>
        <w:t xml:space="preserve">: </w:t>
      </w:r>
      <w:r w:rsidR="00673170">
        <w:rPr>
          <w:b/>
          <w:bCs/>
          <w:lang w:val="en-DE"/>
        </w:rPr>
        <w:t>RAN Plenary has confirmed that 6 MIMO layers is a FWA feature, which gets explicitly captured in the text of RAN2 specifications.</w:t>
      </w:r>
    </w:p>
    <w:p w14:paraId="16451E1D" w14:textId="0235E4E6" w:rsidR="00925F1F" w:rsidRPr="00925F1F" w:rsidRDefault="00673170" w:rsidP="00925F1F">
      <w:pPr>
        <w:spacing w:after="120"/>
        <w:jc w:val="both"/>
        <w:rPr>
          <w:bCs/>
        </w:rPr>
      </w:pPr>
      <w:r>
        <w:rPr>
          <w:bCs/>
        </w:rPr>
        <w:t>In addition, also during the last RAN Plenary, it was discussed the issue of Release Independence.</w:t>
      </w:r>
      <w:r w:rsidR="00925F1F">
        <w:rPr>
          <w:bCs/>
        </w:rPr>
        <w:t xml:space="preserve"> As per t</w:t>
      </w:r>
      <w:r w:rsidR="00925F1F" w:rsidRPr="00925F1F">
        <w:rPr>
          <w:bCs/>
        </w:rPr>
        <w:t xml:space="preserve">he 3GPP specification 38.307, </w:t>
      </w:r>
      <w:r w:rsidR="00925F1F" w:rsidRPr="00925F1F">
        <w:rPr>
          <w:i/>
          <w:iCs/>
        </w:rPr>
        <w:t xml:space="preserve">Requirements on User </w:t>
      </w:r>
      <w:proofErr w:type="spellStart"/>
      <w:r w:rsidR="00925F1F" w:rsidRPr="00925F1F">
        <w:rPr>
          <w:i/>
          <w:iCs/>
        </w:rPr>
        <w:t>Equipments</w:t>
      </w:r>
      <w:proofErr w:type="spellEnd"/>
      <w:r w:rsidR="00925F1F" w:rsidRPr="00925F1F">
        <w:rPr>
          <w:i/>
          <w:iCs/>
        </w:rPr>
        <w:t xml:space="preserve"> (UEs) supporting a Release-Independent Frequency Band</w:t>
      </w:r>
      <w:r w:rsidR="00925F1F">
        <w:rPr>
          <w:bCs/>
        </w:rPr>
        <w:t xml:space="preserve">, </w:t>
      </w:r>
      <w:r w:rsidR="00925F1F" w:rsidRPr="00925F1F">
        <w:rPr>
          <w:bCs/>
        </w:rPr>
        <w:t>is the spec for the release independence issues and maintained by RAN4. By its name, the release independence should be primarily used for frequency band and band combinations.</w:t>
      </w:r>
    </w:p>
    <w:p w14:paraId="5C9C7855" w14:textId="1851236D" w:rsidR="00925F1F" w:rsidRPr="00925F1F" w:rsidRDefault="00925F1F" w:rsidP="00925F1F">
      <w:pPr>
        <w:spacing w:after="120"/>
        <w:jc w:val="both"/>
        <w:rPr>
          <w:bCs/>
          <w:lang w:val="en-US"/>
        </w:rPr>
      </w:pPr>
      <w:r w:rsidRPr="00925F1F">
        <w:rPr>
          <w:b/>
          <w:bCs/>
          <w:u w:val="single"/>
        </w:rPr>
        <w:t>Observation #</w:t>
      </w:r>
      <w:r w:rsidR="000A2406">
        <w:rPr>
          <w:b/>
          <w:bCs/>
          <w:u w:val="single"/>
        </w:rPr>
        <w:t>2</w:t>
      </w:r>
      <w:r w:rsidRPr="00925F1F">
        <w:rPr>
          <w:b/>
          <w:bCs/>
        </w:rPr>
        <w:t xml:space="preserve">: TS 38.307 is primarily used to define release-independent band and band combinations. </w:t>
      </w:r>
      <w:proofErr w:type="gramStart"/>
      <w:r w:rsidRPr="00925F1F">
        <w:rPr>
          <w:b/>
          <w:bCs/>
        </w:rPr>
        <w:t>The large majority of</w:t>
      </w:r>
      <w:proofErr w:type="gramEnd"/>
      <w:r w:rsidRPr="00925F1F">
        <w:rPr>
          <w:b/>
          <w:bCs/>
        </w:rPr>
        <w:t xml:space="preserve"> the release independent features are spectrum-related, on topics like NR operating frequency bands, channel bandwidths, carrier aggregation configurations, and power classes, among others.</w:t>
      </w:r>
    </w:p>
    <w:p w14:paraId="79C12C51" w14:textId="77777777" w:rsidR="00925F1F" w:rsidRPr="00925F1F" w:rsidRDefault="00925F1F" w:rsidP="00925F1F">
      <w:pPr>
        <w:spacing w:after="120"/>
        <w:jc w:val="both"/>
        <w:rPr>
          <w:bCs/>
        </w:rPr>
      </w:pPr>
      <w:r w:rsidRPr="00925F1F">
        <w:rPr>
          <w:bCs/>
        </w:rPr>
        <w:t>In terms of spectrum related features, there is a plethora of use cases that comprise the large majority of TS 38.307. Among others, we can find:</w:t>
      </w:r>
    </w:p>
    <w:p w14:paraId="02CE1EA8" w14:textId="77777777" w:rsidR="00925F1F" w:rsidRPr="00925F1F" w:rsidRDefault="00925F1F" w:rsidP="00925F1F">
      <w:pPr>
        <w:numPr>
          <w:ilvl w:val="0"/>
          <w:numId w:val="58"/>
        </w:numPr>
        <w:spacing w:after="120"/>
        <w:jc w:val="both"/>
        <w:rPr>
          <w:bCs/>
        </w:rPr>
      </w:pPr>
      <w:r w:rsidRPr="00925F1F">
        <w:rPr>
          <w:bCs/>
          <w:u w:val="single"/>
        </w:rPr>
        <w:t>NR Operating Frequency Bands</w:t>
      </w:r>
      <w:r w:rsidRPr="00925F1F">
        <w:rPr>
          <w:bCs/>
        </w:rPr>
        <w:t>, which include power classes and RF requirements.</w:t>
      </w:r>
    </w:p>
    <w:p w14:paraId="387AD6D8" w14:textId="77777777" w:rsidR="00925F1F" w:rsidRPr="00925F1F" w:rsidRDefault="00925F1F" w:rsidP="00925F1F">
      <w:pPr>
        <w:numPr>
          <w:ilvl w:val="0"/>
          <w:numId w:val="58"/>
        </w:numPr>
        <w:spacing w:after="120"/>
        <w:jc w:val="both"/>
        <w:rPr>
          <w:bCs/>
        </w:rPr>
      </w:pPr>
      <w:r w:rsidRPr="00925F1F">
        <w:rPr>
          <w:bCs/>
          <w:u w:val="single"/>
        </w:rPr>
        <w:t>Supported Channel Bandwidths</w:t>
      </w:r>
      <w:r w:rsidRPr="00925F1F">
        <w:rPr>
          <w:b/>
          <w:bCs/>
        </w:rPr>
        <w:t>,</w:t>
      </w:r>
      <w:r w:rsidRPr="00925F1F">
        <w:rPr>
          <w:bCs/>
        </w:rPr>
        <w:t xml:space="preserve"> which are specified per duplex mode (FDD, TDD, SDL, SUL)</w:t>
      </w:r>
    </w:p>
    <w:p w14:paraId="5B90DEB5" w14:textId="77777777" w:rsidR="00925F1F" w:rsidRPr="00925F1F" w:rsidRDefault="00925F1F" w:rsidP="00925F1F">
      <w:pPr>
        <w:numPr>
          <w:ilvl w:val="0"/>
          <w:numId w:val="58"/>
        </w:numPr>
        <w:spacing w:after="120"/>
        <w:jc w:val="both"/>
        <w:rPr>
          <w:bCs/>
        </w:rPr>
      </w:pPr>
      <w:r w:rsidRPr="00925F1F">
        <w:rPr>
          <w:bCs/>
          <w:u w:val="single"/>
        </w:rPr>
        <w:t>Carrier Aggregation (CA) Configurations</w:t>
      </w:r>
      <w:r w:rsidRPr="00925F1F">
        <w:rPr>
          <w:bCs/>
        </w:rPr>
        <w:t>, which cover both intra-band and inter-band CA.</w:t>
      </w:r>
    </w:p>
    <w:p w14:paraId="5FBCA61C" w14:textId="77777777" w:rsidR="00925F1F" w:rsidRPr="00925F1F" w:rsidRDefault="00925F1F" w:rsidP="00925F1F">
      <w:pPr>
        <w:numPr>
          <w:ilvl w:val="0"/>
          <w:numId w:val="58"/>
        </w:numPr>
        <w:spacing w:after="120"/>
        <w:jc w:val="both"/>
        <w:rPr>
          <w:bCs/>
        </w:rPr>
      </w:pPr>
      <w:r w:rsidRPr="00925F1F">
        <w:rPr>
          <w:bCs/>
          <w:u w:val="single"/>
        </w:rPr>
        <w:t>Power Classes</w:t>
      </w:r>
      <w:r w:rsidRPr="00925F1F">
        <w:rPr>
          <w:bCs/>
        </w:rPr>
        <w:t>, which details requirements related to UE power levels for different bands and modes.</w:t>
      </w:r>
    </w:p>
    <w:p w14:paraId="5AC25B35" w14:textId="77777777" w:rsidR="00925F1F" w:rsidRPr="00925F1F" w:rsidRDefault="00925F1F" w:rsidP="00925F1F">
      <w:pPr>
        <w:spacing w:after="120"/>
        <w:jc w:val="both"/>
        <w:rPr>
          <w:bCs/>
        </w:rPr>
      </w:pPr>
      <w:r w:rsidRPr="00925F1F">
        <w:rPr>
          <w:bCs/>
        </w:rPr>
        <w:lastRenderedPageBreak/>
        <w:t xml:space="preserve">On the other hand, </w:t>
      </w:r>
      <w:r w:rsidRPr="00925F1F">
        <w:rPr>
          <w:bCs/>
          <w:lang w:val="en-US"/>
        </w:rPr>
        <w:t>there are some</w:t>
      </w:r>
      <w:r w:rsidRPr="00925F1F">
        <w:rPr>
          <w:bCs/>
        </w:rPr>
        <w:t xml:space="preserve"> non-spectrum related </w:t>
      </w:r>
      <w:r w:rsidRPr="00925F1F">
        <w:rPr>
          <w:bCs/>
          <w:lang w:val="en-US"/>
        </w:rPr>
        <w:t xml:space="preserve">release-independent </w:t>
      </w:r>
      <w:r w:rsidRPr="00925F1F">
        <w:rPr>
          <w:bCs/>
        </w:rPr>
        <w:t>features, which are generic baseband requirements for the already specified features in legacy releases based on RAN4 consensus, such as the following release independent performance requirements for features already specified in NR Rel-15:</w:t>
      </w:r>
    </w:p>
    <w:p w14:paraId="6D31F2E4" w14:textId="77777777" w:rsidR="00925F1F" w:rsidRPr="00925F1F" w:rsidRDefault="00925F1F" w:rsidP="00925F1F">
      <w:pPr>
        <w:numPr>
          <w:ilvl w:val="0"/>
          <w:numId w:val="59"/>
        </w:numPr>
        <w:spacing w:after="120"/>
        <w:jc w:val="both"/>
        <w:rPr>
          <w:bCs/>
        </w:rPr>
      </w:pPr>
      <w:r w:rsidRPr="00925F1F">
        <w:rPr>
          <w:bCs/>
        </w:rPr>
        <w:t>Rel-15 RF requirements for 4Rx UEs</w:t>
      </w:r>
    </w:p>
    <w:p w14:paraId="30401196" w14:textId="77777777" w:rsidR="00925F1F" w:rsidRPr="00925F1F" w:rsidRDefault="00925F1F" w:rsidP="00925F1F">
      <w:pPr>
        <w:numPr>
          <w:ilvl w:val="0"/>
          <w:numId w:val="59"/>
        </w:numPr>
        <w:spacing w:after="120"/>
        <w:jc w:val="both"/>
        <w:rPr>
          <w:bCs/>
        </w:rPr>
      </w:pPr>
      <w:r w:rsidRPr="00925F1F">
        <w:rPr>
          <w:bCs/>
        </w:rPr>
        <w:t>Rel-15 Transparent Tx Diversity</w:t>
      </w:r>
    </w:p>
    <w:p w14:paraId="24EF6B9B" w14:textId="77777777" w:rsidR="00925F1F" w:rsidRPr="00925F1F" w:rsidRDefault="00925F1F" w:rsidP="00925F1F">
      <w:pPr>
        <w:numPr>
          <w:ilvl w:val="0"/>
          <w:numId w:val="59"/>
        </w:numPr>
        <w:spacing w:after="120"/>
        <w:jc w:val="both"/>
        <w:rPr>
          <w:bCs/>
        </w:rPr>
      </w:pPr>
      <w:r w:rsidRPr="00925F1F">
        <w:rPr>
          <w:bCs/>
        </w:rPr>
        <w:t>Rel-15 UE demodulation and CSI requirements for MMSE-IRC receiver for scenarios with inter cell and intra cell inter user interference</w:t>
      </w:r>
    </w:p>
    <w:p w14:paraId="0FFFD10F" w14:textId="77777777" w:rsidR="00925F1F" w:rsidRPr="00925F1F" w:rsidRDefault="00925F1F" w:rsidP="00925F1F">
      <w:pPr>
        <w:numPr>
          <w:ilvl w:val="0"/>
          <w:numId w:val="59"/>
        </w:numPr>
        <w:spacing w:after="120"/>
        <w:jc w:val="both"/>
        <w:rPr>
          <w:bCs/>
        </w:rPr>
      </w:pPr>
      <w:r w:rsidRPr="00925F1F">
        <w:rPr>
          <w:bCs/>
        </w:rPr>
        <w:t>Rel-17 PDSCH absolute physical layer throughput requirements with link adaptation</w:t>
      </w:r>
    </w:p>
    <w:p w14:paraId="6403E551" w14:textId="77777777" w:rsidR="00925F1F" w:rsidRPr="00925F1F" w:rsidRDefault="00925F1F" w:rsidP="00925F1F">
      <w:pPr>
        <w:numPr>
          <w:ilvl w:val="0"/>
          <w:numId w:val="59"/>
        </w:numPr>
        <w:spacing w:after="120"/>
        <w:jc w:val="both"/>
        <w:rPr>
          <w:bCs/>
        </w:rPr>
      </w:pPr>
      <w:r w:rsidRPr="00925F1F">
        <w:rPr>
          <w:bCs/>
        </w:rPr>
        <w:t>Rel-17 RF requirements for 8Rx UE</w:t>
      </w:r>
    </w:p>
    <w:p w14:paraId="04814F76" w14:textId="77777777" w:rsidR="00925F1F" w:rsidRPr="00925F1F" w:rsidRDefault="00925F1F" w:rsidP="00925F1F">
      <w:pPr>
        <w:numPr>
          <w:ilvl w:val="0"/>
          <w:numId w:val="59"/>
        </w:numPr>
        <w:spacing w:after="120"/>
        <w:jc w:val="both"/>
        <w:rPr>
          <w:bCs/>
        </w:rPr>
      </w:pPr>
      <w:r w:rsidRPr="00925F1F">
        <w:rPr>
          <w:bCs/>
        </w:rPr>
        <w:t>Rel-17 Demodulation requirements for 8Rx UE</w:t>
      </w:r>
    </w:p>
    <w:p w14:paraId="6FD21F15" w14:textId="4A9E8D0C" w:rsidR="00925F1F" w:rsidRDefault="00925F1F" w:rsidP="00925F1F">
      <w:pPr>
        <w:spacing w:after="120"/>
        <w:jc w:val="both"/>
        <w:rPr>
          <w:bCs/>
        </w:rPr>
      </w:pPr>
      <w:r w:rsidRPr="00925F1F">
        <w:rPr>
          <w:bCs/>
        </w:rPr>
        <w:t>The main principle is that the newly defined requirements for legacy features can be release independence. In other words, previous non-spectrum related release independence cases are focused on the new requirements only without additional signalling or new features included.</w:t>
      </w:r>
    </w:p>
    <w:p w14:paraId="0FAFB504" w14:textId="4A7A2306" w:rsidR="007C7390" w:rsidRPr="000A2406" w:rsidRDefault="00925F1F" w:rsidP="00A04C50">
      <w:pPr>
        <w:spacing w:after="120"/>
        <w:jc w:val="both"/>
        <w:rPr>
          <w:b/>
          <w:bCs/>
        </w:rPr>
      </w:pPr>
      <w:r w:rsidRPr="00925F1F">
        <w:rPr>
          <w:b/>
          <w:bCs/>
          <w:u w:val="single"/>
        </w:rPr>
        <w:t>Proposal #1</w:t>
      </w:r>
      <w:r w:rsidRPr="00925F1F">
        <w:rPr>
          <w:b/>
          <w:bCs/>
        </w:rPr>
        <w:t>: RAN</w:t>
      </w:r>
      <w:r w:rsidR="00A03FB0">
        <w:rPr>
          <w:b/>
          <w:bCs/>
        </w:rPr>
        <w:t>4</w:t>
      </w:r>
      <w:r w:rsidRPr="00925F1F">
        <w:rPr>
          <w:b/>
          <w:bCs/>
        </w:rPr>
        <w:t xml:space="preserve"> to confirm </w:t>
      </w:r>
      <w:r w:rsidR="00A03FB0">
        <w:rPr>
          <w:b/>
          <w:bCs/>
        </w:rPr>
        <w:t>6Rx UE as a Rel-19</w:t>
      </w:r>
      <w:r w:rsidR="000A2406">
        <w:rPr>
          <w:b/>
          <w:bCs/>
        </w:rPr>
        <w:t xml:space="preserve"> </w:t>
      </w:r>
      <w:r w:rsidR="00A03FB0">
        <w:rPr>
          <w:b/>
          <w:bCs/>
        </w:rPr>
        <w:t>feature only</w:t>
      </w:r>
      <w:r w:rsidR="000A2406">
        <w:rPr>
          <w:b/>
          <w:bCs/>
        </w:rPr>
        <w:t>, and do not consider release independence.</w:t>
      </w:r>
    </w:p>
    <w:p w14:paraId="711C92F7" w14:textId="7E888B12" w:rsidR="00A04C50" w:rsidRPr="00FE5967" w:rsidRDefault="00FE5967" w:rsidP="00D46DFA">
      <w:pPr>
        <w:spacing w:after="120"/>
        <w:jc w:val="both"/>
        <w:rPr>
          <w:lang w:val="en-DE"/>
        </w:rPr>
      </w:pPr>
      <w:r w:rsidRPr="00FE5967">
        <w:rPr>
          <w:lang w:val="en-DE"/>
        </w:rPr>
        <w:t>For the rest of this work</w:t>
      </w:r>
      <w:r>
        <w:rPr>
          <w:lang w:val="en-DE"/>
        </w:rPr>
        <w:t xml:space="preserve"> item</w:t>
      </w:r>
      <w:r w:rsidRPr="00FE5967">
        <w:rPr>
          <w:lang w:val="en-DE"/>
        </w:rPr>
        <w:t xml:space="preserve">, defining the new PDSCH requirements is most important. Based on previous experience during Rel-18 8Rx discussions, we think only a single PDSCH test per case is needed. Additionally, a FWA device should only </w:t>
      </w:r>
      <w:r>
        <w:rPr>
          <w:lang w:val="en-DE"/>
        </w:rPr>
        <w:t xml:space="preserve">need to </w:t>
      </w:r>
      <w:r w:rsidRPr="00FE5967">
        <w:rPr>
          <w:lang w:val="en-DE"/>
        </w:rPr>
        <w:t xml:space="preserve">pass a single test case with 6 MIMO layers. If this </w:t>
      </w:r>
      <w:r>
        <w:rPr>
          <w:lang w:val="en-DE"/>
        </w:rPr>
        <w:t xml:space="preserve">test </w:t>
      </w:r>
      <w:r w:rsidRPr="00FE5967">
        <w:rPr>
          <w:lang w:val="en-DE"/>
        </w:rPr>
        <w:t xml:space="preserve">passes, the FWA UE should be allowed to </w:t>
      </w:r>
      <w:r>
        <w:rPr>
          <w:lang w:val="en-DE"/>
        </w:rPr>
        <w:t>skip</w:t>
      </w:r>
      <w:r w:rsidRPr="00FE5967">
        <w:rPr>
          <w:lang w:val="en-DE"/>
        </w:rPr>
        <w:t xml:space="preserve"> the 4 MIMO layers test case since all new relevant functionality</w:t>
      </w:r>
      <w:r>
        <w:rPr>
          <w:lang w:val="en-DE"/>
        </w:rPr>
        <w:t>, e.g. layer mapping and 6Rx functionality,</w:t>
      </w:r>
      <w:r w:rsidRPr="00FE5967">
        <w:rPr>
          <w:lang w:val="en-DE"/>
        </w:rPr>
        <w:t xml:space="preserve"> </w:t>
      </w:r>
      <w:r>
        <w:rPr>
          <w:lang w:val="en-DE"/>
        </w:rPr>
        <w:t>would be</w:t>
      </w:r>
      <w:r w:rsidRPr="00FE5967">
        <w:rPr>
          <w:lang w:val="en-DE"/>
        </w:rPr>
        <w:t xml:space="preserve"> already tested.</w:t>
      </w:r>
    </w:p>
    <w:p w14:paraId="456E9E60" w14:textId="49BC80E0" w:rsidR="003150CA" w:rsidRPr="003150CA" w:rsidRDefault="003150CA" w:rsidP="00CC58F3">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sidR="00DC0A12">
        <w:rPr>
          <w:b/>
          <w:bCs/>
          <w:u w:val="single"/>
          <w:lang w:val="en-DE"/>
        </w:rPr>
        <w:t>3</w:t>
      </w:r>
      <w:r w:rsidRPr="00CC58F3">
        <w:rPr>
          <w:b/>
          <w:bCs/>
          <w:lang w:val="en-DE"/>
        </w:rPr>
        <w:t xml:space="preserve">: </w:t>
      </w:r>
      <w:r>
        <w:rPr>
          <w:b/>
          <w:bCs/>
          <w:lang w:val="en-DE"/>
        </w:rPr>
        <w:t>For a 6Rx FWA device, a performance requirement that focuses on 6 MIMO layers exercises the same new funcitonality that a test focusing on 4 MIMO layers.</w:t>
      </w:r>
    </w:p>
    <w:p w14:paraId="66AB5DAA" w14:textId="54A725E7" w:rsidR="00CC58F3" w:rsidRDefault="00CC58F3" w:rsidP="00CC58F3">
      <w:pPr>
        <w:numPr>
          <w:ilvl w:val="1"/>
          <w:numId w:val="43"/>
        </w:numPr>
        <w:spacing w:after="120"/>
        <w:jc w:val="both"/>
        <w:rPr>
          <w:b/>
          <w:bCs/>
          <w:lang w:val="en-DE"/>
        </w:rPr>
      </w:pPr>
      <w:r w:rsidRPr="00CC58F3">
        <w:rPr>
          <w:b/>
          <w:bCs/>
          <w:u w:val="single"/>
          <w:lang w:val="en-DE"/>
        </w:rPr>
        <w:t>Proposal #</w:t>
      </w:r>
      <w:r w:rsidR="00CF3219">
        <w:rPr>
          <w:b/>
          <w:bCs/>
          <w:u w:val="single"/>
          <w:lang w:val="en-DE"/>
        </w:rPr>
        <w:t>2</w:t>
      </w:r>
      <w:r w:rsidRPr="00CC58F3">
        <w:rPr>
          <w:b/>
          <w:bCs/>
          <w:lang w:val="en-DE"/>
        </w:rPr>
        <w:t>: Define PDSCH requirements for 6Rx UE</w:t>
      </w:r>
      <w:r w:rsidR="003E166A">
        <w:rPr>
          <w:b/>
          <w:bCs/>
          <w:lang w:val="en-DE"/>
        </w:rPr>
        <w:t xml:space="preserve"> and</w:t>
      </w:r>
      <w:r w:rsidRPr="00CC58F3">
        <w:rPr>
          <w:b/>
          <w:bCs/>
          <w:lang w:val="en-DE"/>
        </w:rPr>
        <w:t xml:space="preserve"> </w:t>
      </w:r>
      <w:r w:rsidR="003E166A">
        <w:rPr>
          <w:b/>
          <w:bCs/>
          <w:lang w:val="en-DE"/>
        </w:rPr>
        <w:t>c</w:t>
      </w:r>
      <w:r w:rsidRPr="00CC58F3">
        <w:rPr>
          <w:b/>
          <w:bCs/>
          <w:lang w:val="en-DE"/>
        </w:rPr>
        <w:t xml:space="preserve">apture in test applicability rules that 1) for 6 MIMO layers performance requirements will only apply for FWA devices, </w:t>
      </w:r>
      <w:r w:rsidR="003150CA">
        <w:rPr>
          <w:b/>
          <w:bCs/>
          <w:lang w:val="en-DE"/>
        </w:rPr>
        <w:t>while the</w:t>
      </w:r>
      <w:r w:rsidRPr="00CC58F3">
        <w:rPr>
          <w:b/>
          <w:bCs/>
          <w:lang w:val="en-DE"/>
        </w:rPr>
        <w:t xml:space="preserve"> 4 MIMO layers</w:t>
      </w:r>
      <w:r w:rsidR="003150CA">
        <w:rPr>
          <w:b/>
          <w:bCs/>
          <w:lang w:val="en-DE"/>
        </w:rPr>
        <w:t xml:space="preserve"> test case is reserved for handheld UEs</w:t>
      </w:r>
      <w:r w:rsidRPr="00CC58F3">
        <w:rPr>
          <w:b/>
          <w:bCs/>
          <w:lang w:val="en-DE"/>
        </w:rPr>
        <w:t>.</w:t>
      </w:r>
    </w:p>
    <w:p w14:paraId="4D2845CF" w14:textId="7FB90AFB" w:rsidR="00F23E57" w:rsidRPr="003150CA" w:rsidRDefault="003150CA" w:rsidP="00E9752C">
      <w:pPr>
        <w:numPr>
          <w:ilvl w:val="1"/>
          <w:numId w:val="43"/>
        </w:numPr>
        <w:spacing w:after="120"/>
        <w:jc w:val="both"/>
        <w:rPr>
          <w:b/>
          <w:bCs/>
          <w:lang w:val="en-DE"/>
        </w:rPr>
      </w:pPr>
      <w:r w:rsidRPr="00CC58F3">
        <w:rPr>
          <w:b/>
          <w:bCs/>
          <w:u w:val="single"/>
          <w:lang w:val="en-DE"/>
        </w:rPr>
        <w:t>Proposal #</w:t>
      </w:r>
      <w:r w:rsidR="00CF3219">
        <w:rPr>
          <w:b/>
          <w:bCs/>
          <w:u w:val="single"/>
          <w:lang w:val="en-DE"/>
        </w:rPr>
        <w:t>3</w:t>
      </w:r>
      <w:r w:rsidRPr="00CC58F3">
        <w:rPr>
          <w:b/>
          <w:bCs/>
          <w:lang w:val="en-DE"/>
        </w:rPr>
        <w:t xml:space="preserve">: </w:t>
      </w:r>
      <w:r w:rsidR="0081764E">
        <w:rPr>
          <w:b/>
          <w:bCs/>
          <w:lang w:val="en-DE"/>
        </w:rPr>
        <w:t>Discuss the case where i</w:t>
      </w:r>
      <w:r>
        <w:rPr>
          <w:b/>
          <w:bCs/>
          <w:lang w:val="en-DE"/>
        </w:rPr>
        <w:t xml:space="preserve">f a device passed the </w:t>
      </w:r>
      <w:r w:rsidR="00F455F4">
        <w:rPr>
          <w:b/>
          <w:bCs/>
          <w:lang w:val="en-DE"/>
        </w:rPr>
        <w:t>6Rx 4</w:t>
      </w:r>
      <w:r>
        <w:rPr>
          <w:b/>
          <w:bCs/>
          <w:lang w:val="en-DE"/>
        </w:rPr>
        <w:t xml:space="preserve"> MIMO layers test case, th</w:t>
      </w:r>
      <w:r w:rsidR="00F455F4">
        <w:rPr>
          <w:b/>
          <w:bCs/>
          <w:lang w:val="en-DE"/>
        </w:rPr>
        <w:t>e</w:t>
      </w:r>
      <w:r>
        <w:rPr>
          <w:b/>
          <w:bCs/>
          <w:lang w:val="en-DE"/>
        </w:rPr>
        <w:t xml:space="preserve"> UE should be allowed to skip </w:t>
      </w:r>
      <w:r w:rsidR="0081764E">
        <w:rPr>
          <w:b/>
          <w:bCs/>
          <w:lang w:val="en-DE"/>
        </w:rPr>
        <w:t xml:space="preserve">one or multiple </w:t>
      </w:r>
      <w:r w:rsidR="004852F1">
        <w:rPr>
          <w:b/>
          <w:bCs/>
          <w:lang w:val="en-DE"/>
        </w:rPr>
        <w:t xml:space="preserve">6Rx and/or </w:t>
      </w:r>
      <w:r w:rsidR="00F455F4">
        <w:rPr>
          <w:b/>
          <w:bCs/>
          <w:lang w:val="en-DE"/>
        </w:rPr>
        <w:t xml:space="preserve">4Rx </w:t>
      </w:r>
      <w:r>
        <w:rPr>
          <w:b/>
          <w:bCs/>
          <w:lang w:val="en-DE"/>
        </w:rPr>
        <w:t>4 MIMO layers test case</w:t>
      </w:r>
      <w:r w:rsidR="00F455F4">
        <w:rPr>
          <w:b/>
          <w:bCs/>
          <w:lang w:val="en-DE"/>
        </w:rPr>
        <w:t>s.</w:t>
      </w:r>
    </w:p>
    <w:p w14:paraId="152C727C" w14:textId="341513FA" w:rsid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w:t>
      </w:r>
    </w:p>
    <w:p w14:paraId="58283684" w14:textId="2D9701CA" w:rsidR="00F71BD6" w:rsidRDefault="00644112" w:rsidP="00F23E57">
      <w:pPr>
        <w:spacing w:after="120"/>
        <w:jc w:val="both"/>
      </w:pPr>
      <w:r>
        <w:t>With respect to specific simulation parameters, the following table consolidates all simulation assumptions agreed after the past RAN4#115. We highlight in yellow those items that still need to be decided.</w:t>
      </w:r>
    </w:p>
    <w:p w14:paraId="284FF720" w14:textId="77777777" w:rsidR="00644112" w:rsidRDefault="00644112" w:rsidP="00F23E57">
      <w:pPr>
        <w:spacing w:after="12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639"/>
        <w:gridCol w:w="4820"/>
      </w:tblGrid>
      <w:tr w:rsidR="00F71BD6" w:rsidRPr="00EB589D" w14:paraId="281894A0" w14:textId="77777777" w:rsidTr="00F71BD6">
        <w:tc>
          <w:tcPr>
            <w:tcW w:w="4673" w:type="dxa"/>
            <w:gridSpan w:val="2"/>
            <w:shd w:val="clear" w:color="auto" w:fill="auto"/>
          </w:tcPr>
          <w:p w14:paraId="34E23DC8" w14:textId="77777777" w:rsidR="00F71BD6" w:rsidRPr="00A53FC4" w:rsidRDefault="00F71BD6" w:rsidP="006C5208">
            <w:pPr>
              <w:pStyle w:val="TAH"/>
              <w:rPr>
                <w:rFonts w:ascii="Times New Roman" w:hAnsi="Times New Roman"/>
                <w:b w:val="0"/>
                <w:lang w:eastAsia="zh-CN"/>
              </w:rPr>
            </w:pPr>
            <w:r>
              <w:rPr>
                <w:rFonts w:ascii="Times New Roman" w:hAnsi="Times New Roman" w:hint="eastAsia"/>
                <w:b w:val="0"/>
                <w:lang w:eastAsia="zh-CN"/>
              </w:rPr>
              <w:lastRenderedPageBreak/>
              <w:t>T</w:t>
            </w:r>
            <w:r>
              <w:rPr>
                <w:rFonts w:ascii="Times New Roman" w:hAnsi="Times New Roman"/>
                <w:b w:val="0"/>
                <w:lang w:eastAsia="zh-CN"/>
              </w:rPr>
              <w:t>est case type</w:t>
            </w:r>
          </w:p>
        </w:tc>
        <w:tc>
          <w:tcPr>
            <w:tcW w:w="4820" w:type="dxa"/>
            <w:shd w:val="clear" w:color="auto" w:fill="auto"/>
          </w:tcPr>
          <w:p w14:paraId="613ACEB3" w14:textId="77777777" w:rsidR="00F71BD6" w:rsidRPr="00A53FC4" w:rsidRDefault="00F71BD6" w:rsidP="006C5208">
            <w:pPr>
              <w:pStyle w:val="TAH"/>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F71BD6" w:rsidRPr="00EB589D" w14:paraId="76A5DA77" w14:textId="77777777" w:rsidTr="00F71BD6">
        <w:tc>
          <w:tcPr>
            <w:tcW w:w="4673" w:type="dxa"/>
            <w:gridSpan w:val="2"/>
            <w:shd w:val="clear" w:color="auto" w:fill="auto"/>
          </w:tcPr>
          <w:p w14:paraId="520A91AB" w14:textId="77777777" w:rsidR="00F71BD6" w:rsidRPr="00FC691C" w:rsidRDefault="00F71BD6" w:rsidP="006C5208">
            <w:pPr>
              <w:pStyle w:val="TAH"/>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4820" w:type="dxa"/>
            <w:shd w:val="clear" w:color="auto" w:fill="auto"/>
          </w:tcPr>
          <w:p w14:paraId="178579FF" w14:textId="77777777" w:rsidR="00F71BD6" w:rsidRPr="00FC691C" w:rsidRDefault="00F71BD6" w:rsidP="006C5208">
            <w:pPr>
              <w:pStyle w:val="TAH"/>
              <w:rPr>
                <w:rFonts w:ascii="Times New Roman" w:hAnsi="Times New Roman"/>
                <w:b w:val="0"/>
              </w:rPr>
            </w:pPr>
            <w:r w:rsidRPr="00FC691C">
              <w:rPr>
                <w:rFonts w:ascii="Times New Roman" w:hAnsi="Times New Roman"/>
                <w:b w:val="0"/>
              </w:rPr>
              <w:t>7DS2U, S: 6D+4G+4U</w:t>
            </w:r>
          </w:p>
        </w:tc>
      </w:tr>
      <w:tr w:rsidR="00F71BD6" w:rsidRPr="00EB589D" w14:paraId="49AFF77F" w14:textId="77777777" w:rsidTr="00F71BD6">
        <w:tc>
          <w:tcPr>
            <w:tcW w:w="4673" w:type="dxa"/>
            <w:gridSpan w:val="2"/>
            <w:shd w:val="clear" w:color="auto" w:fill="auto"/>
          </w:tcPr>
          <w:p w14:paraId="53BAF539" w14:textId="77777777" w:rsidR="00F71BD6" w:rsidRPr="00FC691C" w:rsidRDefault="00F71BD6" w:rsidP="006C5208">
            <w:pPr>
              <w:pStyle w:val="TAH"/>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4820" w:type="dxa"/>
            <w:shd w:val="clear" w:color="auto" w:fill="auto"/>
          </w:tcPr>
          <w:p w14:paraId="3224D299" w14:textId="77777777" w:rsidR="00F71BD6" w:rsidRPr="00FC691C" w:rsidRDefault="00F71BD6" w:rsidP="006C5208">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F71BD6" w:rsidRPr="00EB589D" w14:paraId="50330F3D" w14:textId="77777777" w:rsidTr="00F71BD6">
        <w:tc>
          <w:tcPr>
            <w:tcW w:w="4673" w:type="dxa"/>
            <w:gridSpan w:val="2"/>
            <w:shd w:val="clear" w:color="auto" w:fill="auto"/>
          </w:tcPr>
          <w:p w14:paraId="7EB69AA6" w14:textId="77777777" w:rsidR="00F71BD6" w:rsidRPr="00F71BD6" w:rsidRDefault="00F71BD6" w:rsidP="006C5208">
            <w:pPr>
              <w:pStyle w:val="TAH"/>
              <w:rPr>
                <w:rFonts w:ascii="Times New Roman" w:eastAsiaTheme="minorEastAsia" w:hAnsi="Times New Roman"/>
                <w:b w:val="0"/>
                <w:highlight w:val="yellow"/>
                <w:lang w:eastAsia="zh-CN"/>
              </w:rPr>
            </w:pPr>
            <w:r w:rsidRPr="00F71BD6">
              <w:rPr>
                <w:rFonts w:ascii="Times New Roman" w:eastAsiaTheme="minorEastAsia" w:hAnsi="Times New Roman" w:hint="eastAsia"/>
                <w:b w:val="0"/>
                <w:highlight w:val="yellow"/>
                <w:lang w:eastAsia="zh-CN"/>
              </w:rPr>
              <w:t>P</w:t>
            </w:r>
            <w:r w:rsidRPr="00F71BD6">
              <w:rPr>
                <w:rFonts w:ascii="Times New Roman" w:eastAsiaTheme="minorEastAsia" w:hAnsi="Times New Roman"/>
                <w:b w:val="0"/>
                <w:highlight w:val="yellow"/>
                <w:lang w:eastAsia="zh-CN"/>
              </w:rPr>
              <w:t>ropagation channel</w:t>
            </w:r>
          </w:p>
        </w:tc>
        <w:tc>
          <w:tcPr>
            <w:tcW w:w="4820" w:type="dxa"/>
            <w:shd w:val="clear" w:color="auto" w:fill="auto"/>
          </w:tcPr>
          <w:p w14:paraId="4B198CA0" w14:textId="77777777" w:rsidR="00F71BD6" w:rsidRDefault="00F71BD6" w:rsidP="006C5208">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Refer to Issue 2-2-1 and 2-2-</w:t>
            </w:r>
          </w:p>
          <w:p w14:paraId="2E34C612" w14:textId="77777777" w:rsidR="00F71BD6" w:rsidRDefault="00F71BD6" w:rsidP="00F71BD6">
            <w:pPr>
              <w:pStyle w:val="TAH"/>
              <w:numPr>
                <w:ilvl w:val="0"/>
                <w:numId w:val="54"/>
              </w:numPr>
              <w:overflowPunct w:val="0"/>
              <w:autoSpaceDE w:val="0"/>
              <w:autoSpaceDN w:val="0"/>
              <w:adjustRightInd w:val="0"/>
              <w:jc w:val="left"/>
              <w:textAlignment w:val="baseline"/>
              <w:rPr>
                <w:rFonts w:ascii="Times New Roman" w:eastAsiaTheme="minorEastAsia" w:hAnsi="Times New Roman"/>
                <w:b w:val="0"/>
                <w:lang w:eastAsia="zh-CN"/>
              </w:rPr>
            </w:pPr>
            <w:r>
              <w:rPr>
                <w:rFonts w:ascii="Times New Roman" w:eastAsiaTheme="minorEastAsia" w:hAnsi="Times New Roman"/>
                <w:b w:val="0"/>
                <w:lang w:eastAsia="zh-CN"/>
              </w:rPr>
              <w:t>TDLA30-10 ULA Low</w:t>
            </w:r>
          </w:p>
          <w:p w14:paraId="399F6240" w14:textId="77777777" w:rsidR="00F71BD6" w:rsidRDefault="00F71BD6" w:rsidP="00F71BD6">
            <w:pPr>
              <w:pStyle w:val="TAH"/>
              <w:numPr>
                <w:ilvl w:val="0"/>
                <w:numId w:val="54"/>
              </w:numPr>
              <w:overflowPunct w:val="0"/>
              <w:autoSpaceDE w:val="0"/>
              <w:autoSpaceDN w:val="0"/>
              <w:adjustRightInd w:val="0"/>
              <w:jc w:val="left"/>
              <w:textAlignment w:val="baseline"/>
              <w:rPr>
                <w:rFonts w:ascii="Times New Roman" w:eastAsiaTheme="minorEastAsia" w:hAnsi="Times New Roman"/>
                <w:b w:val="0"/>
                <w:lang w:eastAsia="zh-CN"/>
              </w:rPr>
            </w:pPr>
            <w:r>
              <w:rPr>
                <w:rFonts w:ascii="Times New Roman" w:eastAsiaTheme="minorEastAsia" w:hAnsi="Times New Roman" w:hint="eastAsia"/>
                <w:b w:val="0"/>
                <w:lang w:eastAsia="zh-CN"/>
              </w:rPr>
              <w:t>T</w:t>
            </w:r>
            <w:r>
              <w:rPr>
                <w:rFonts w:ascii="Times New Roman" w:eastAsiaTheme="minorEastAsia" w:hAnsi="Times New Roman"/>
                <w:b w:val="0"/>
                <w:lang w:eastAsia="zh-CN"/>
              </w:rPr>
              <w:t>DLA30-10 ULA Medium</w:t>
            </w:r>
          </w:p>
          <w:p w14:paraId="3289168E" w14:textId="77777777" w:rsidR="00F71BD6" w:rsidRPr="00DB3D0D" w:rsidRDefault="00F71BD6" w:rsidP="006C5208">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TDLA30-10 ULA Low</w:t>
            </w:r>
          </w:p>
        </w:tc>
      </w:tr>
      <w:tr w:rsidR="00F71BD6" w:rsidRPr="00EB589D" w14:paraId="1A91A520" w14:textId="77777777" w:rsidTr="00F71BD6">
        <w:tc>
          <w:tcPr>
            <w:tcW w:w="4673" w:type="dxa"/>
            <w:gridSpan w:val="2"/>
            <w:shd w:val="clear" w:color="auto" w:fill="auto"/>
          </w:tcPr>
          <w:p w14:paraId="51DC8634" w14:textId="77777777" w:rsidR="00F71BD6" w:rsidRDefault="00F71BD6" w:rsidP="006C5208">
            <w:pPr>
              <w:pStyle w:val="TAH"/>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4820" w:type="dxa"/>
            <w:shd w:val="clear" w:color="auto" w:fill="auto"/>
          </w:tcPr>
          <w:p w14:paraId="122D54EF" w14:textId="77777777" w:rsidR="00F71BD6" w:rsidRDefault="00F71BD6" w:rsidP="006C5208">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702019FB" w14:textId="77777777" w:rsidR="00F71BD6" w:rsidRDefault="00F71BD6" w:rsidP="006C5208">
            <w:pPr>
              <w:pStyle w:val="TAH"/>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F71BD6" w:rsidRPr="00EB589D" w14:paraId="2499CD24" w14:textId="77777777" w:rsidTr="00F71BD6">
        <w:tc>
          <w:tcPr>
            <w:tcW w:w="4673" w:type="dxa"/>
            <w:gridSpan w:val="2"/>
            <w:shd w:val="clear" w:color="auto" w:fill="auto"/>
          </w:tcPr>
          <w:p w14:paraId="60788887" w14:textId="77777777" w:rsidR="00F71BD6" w:rsidRPr="00DB3D0D" w:rsidRDefault="00F71BD6" w:rsidP="006C5208">
            <w:pPr>
              <w:pStyle w:val="TAH"/>
              <w:rPr>
                <w:rFonts w:ascii="Times New Roman" w:eastAsiaTheme="minorEastAsia" w:hAnsi="Times New Roman"/>
                <w:b w:val="0"/>
                <w:lang w:eastAsia="zh-CN"/>
              </w:rPr>
            </w:pPr>
            <w:r w:rsidRPr="00F71BD6">
              <w:rPr>
                <w:rFonts w:ascii="Times New Roman" w:eastAsiaTheme="minorEastAsia" w:hAnsi="Times New Roman" w:hint="eastAsia"/>
                <w:b w:val="0"/>
                <w:highlight w:val="yellow"/>
                <w:lang w:eastAsia="zh-CN"/>
              </w:rPr>
              <w:t>M</w:t>
            </w:r>
            <w:r w:rsidRPr="00F71BD6">
              <w:rPr>
                <w:rFonts w:ascii="Times New Roman" w:eastAsiaTheme="minorEastAsia" w:hAnsi="Times New Roman"/>
                <w:b w:val="0"/>
                <w:highlight w:val="yellow"/>
                <w:lang w:eastAsia="zh-CN"/>
              </w:rPr>
              <w:t>CS</w:t>
            </w:r>
          </w:p>
        </w:tc>
        <w:tc>
          <w:tcPr>
            <w:tcW w:w="4820" w:type="dxa"/>
            <w:shd w:val="clear" w:color="auto" w:fill="auto"/>
          </w:tcPr>
          <w:p w14:paraId="12389BA6" w14:textId="77777777" w:rsidR="00F71BD6" w:rsidRDefault="00F71BD6" w:rsidP="006C5208">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w:t>
            </w:r>
          </w:p>
          <w:p w14:paraId="20B7DE36" w14:textId="77777777" w:rsidR="00F71BD6" w:rsidRDefault="00F71BD6" w:rsidP="00F71BD6">
            <w:pPr>
              <w:pStyle w:val="TAH"/>
              <w:numPr>
                <w:ilvl w:val="0"/>
                <w:numId w:val="57"/>
              </w:numPr>
              <w:overflowPunct w:val="0"/>
              <w:autoSpaceDE w:val="0"/>
              <w:autoSpaceDN w:val="0"/>
              <w:adjustRightInd w:val="0"/>
              <w:textAlignment w:val="baseline"/>
              <w:rPr>
                <w:rFonts w:ascii="Times New Roman" w:eastAsiaTheme="minorEastAsia" w:hAnsi="Times New Roman"/>
                <w:b w:val="0"/>
                <w:lang w:eastAsia="zh-CN"/>
              </w:rPr>
            </w:pPr>
            <w:r>
              <w:rPr>
                <w:rFonts w:ascii="Times New Roman" w:eastAsiaTheme="minorEastAsia" w:hAnsi="Times New Roman"/>
                <w:b w:val="0"/>
                <w:lang w:eastAsia="zh-CN"/>
              </w:rPr>
              <w:t>ULA Low: Option 1: MCS20 (Table 2); Option 2: MCS17(Table 1)</w:t>
            </w:r>
          </w:p>
          <w:p w14:paraId="48D48C37" w14:textId="77777777" w:rsidR="00F71BD6" w:rsidRPr="00DB3D0D" w:rsidRDefault="00F71BD6" w:rsidP="00F71BD6">
            <w:pPr>
              <w:pStyle w:val="TAH"/>
              <w:numPr>
                <w:ilvl w:val="0"/>
                <w:numId w:val="57"/>
              </w:numPr>
              <w:overflowPunct w:val="0"/>
              <w:autoSpaceDE w:val="0"/>
              <w:autoSpaceDN w:val="0"/>
              <w:adjustRightInd w:val="0"/>
              <w:textAlignment w:val="baseline"/>
              <w:rPr>
                <w:rFonts w:ascii="Times New Roman" w:eastAsiaTheme="minorEastAsia" w:hAnsi="Times New Roman"/>
                <w:b w:val="0"/>
                <w:lang w:eastAsia="zh-CN"/>
              </w:rPr>
            </w:pPr>
            <w:r>
              <w:rPr>
                <w:rFonts w:ascii="Times New Roman" w:eastAsiaTheme="minorEastAsia" w:hAnsi="Times New Roman"/>
                <w:b w:val="0"/>
                <w:lang w:eastAsia="zh-CN"/>
              </w:rPr>
              <w:t>ULA Medium: MCS13 (Table 1)</w:t>
            </w:r>
          </w:p>
          <w:p w14:paraId="1D140894" w14:textId="77777777" w:rsidR="00F71BD6" w:rsidRPr="00DB3D0D" w:rsidRDefault="00F71BD6" w:rsidP="006C5208">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MCS17(Table 1)</w:t>
            </w:r>
          </w:p>
        </w:tc>
      </w:tr>
      <w:tr w:rsidR="00F71BD6" w:rsidRPr="00EB589D" w14:paraId="6A6E6289" w14:textId="77777777" w:rsidTr="00F71BD6">
        <w:tc>
          <w:tcPr>
            <w:tcW w:w="2034" w:type="dxa"/>
            <w:tcBorders>
              <w:bottom w:val="nil"/>
            </w:tcBorders>
            <w:shd w:val="clear" w:color="auto" w:fill="auto"/>
          </w:tcPr>
          <w:p w14:paraId="3B5F9A79" w14:textId="77777777" w:rsidR="00F71BD6" w:rsidRPr="00EB589D" w:rsidRDefault="00F71BD6" w:rsidP="006C5208">
            <w:pPr>
              <w:pStyle w:val="TAL"/>
              <w:rPr>
                <w:rFonts w:ascii="Times New Roman" w:hAnsi="Times New Roman"/>
              </w:rPr>
            </w:pPr>
            <w:r w:rsidRPr="00EB589D">
              <w:rPr>
                <w:rFonts w:ascii="Times New Roman" w:hAnsi="Times New Roman"/>
              </w:rPr>
              <w:t>PDSCH configuration</w:t>
            </w:r>
          </w:p>
        </w:tc>
        <w:tc>
          <w:tcPr>
            <w:tcW w:w="2639" w:type="dxa"/>
            <w:shd w:val="clear" w:color="auto" w:fill="auto"/>
          </w:tcPr>
          <w:p w14:paraId="5DB5D6DE" w14:textId="77777777" w:rsidR="00F71BD6" w:rsidRPr="00EB589D" w:rsidRDefault="00F71BD6" w:rsidP="006C5208">
            <w:pPr>
              <w:pStyle w:val="TAL"/>
              <w:rPr>
                <w:rFonts w:ascii="Times New Roman" w:hAnsi="Times New Roman"/>
              </w:rPr>
            </w:pPr>
            <w:r w:rsidRPr="00EB589D">
              <w:rPr>
                <w:rFonts w:ascii="Times New Roman" w:hAnsi="Times New Roman"/>
              </w:rPr>
              <w:t>Mapping type</w:t>
            </w:r>
          </w:p>
        </w:tc>
        <w:tc>
          <w:tcPr>
            <w:tcW w:w="4820" w:type="dxa"/>
            <w:shd w:val="clear" w:color="auto" w:fill="auto"/>
          </w:tcPr>
          <w:p w14:paraId="51454B81" w14:textId="77777777" w:rsidR="00F71BD6" w:rsidRPr="00EB589D" w:rsidRDefault="00F71BD6" w:rsidP="006C5208">
            <w:pPr>
              <w:pStyle w:val="TAC"/>
              <w:rPr>
                <w:rFonts w:ascii="Times New Roman" w:hAnsi="Times New Roman"/>
              </w:rPr>
            </w:pPr>
            <w:r w:rsidRPr="00EB589D">
              <w:rPr>
                <w:rFonts w:ascii="Times New Roman" w:hAnsi="Times New Roman"/>
              </w:rPr>
              <w:t>Type A</w:t>
            </w:r>
          </w:p>
        </w:tc>
      </w:tr>
      <w:tr w:rsidR="00F71BD6" w:rsidRPr="00EB589D" w14:paraId="1EFAC397" w14:textId="77777777" w:rsidTr="00F71BD6">
        <w:tc>
          <w:tcPr>
            <w:tcW w:w="2034" w:type="dxa"/>
            <w:tcBorders>
              <w:top w:val="nil"/>
              <w:bottom w:val="nil"/>
            </w:tcBorders>
            <w:shd w:val="clear" w:color="auto" w:fill="auto"/>
          </w:tcPr>
          <w:p w14:paraId="27C71755" w14:textId="77777777" w:rsidR="00F71BD6" w:rsidRPr="00EB589D" w:rsidRDefault="00F71BD6" w:rsidP="006C5208">
            <w:pPr>
              <w:pStyle w:val="TAL"/>
              <w:rPr>
                <w:rFonts w:ascii="Times New Roman" w:hAnsi="Times New Roman"/>
              </w:rPr>
            </w:pPr>
          </w:p>
        </w:tc>
        <w:tc>
          <w:tcPr>
            <w:tcW w:w="2639" w:type="dxa"/>
            <w:shd w:val="clear" w:color="auto" w:fill="auto"/>
          </w:tcPr>
          <w:p w14:paraId="1BD6F17F" w14:textId="77777777" w:rsidR="00F71BD6" w:rsidRPr="00EB589D" w:rsidRDefault="00F71BD6" w:rsidP="006C5208">
            <w:pPr>
              <w:pStyle w:val="TAL"/>
              <w:rPr>
                <w:rFonts w:ascii="Times New Roman" w:hAnsi="Times New Roman"/>
              </w:rPr>
            </w:pPr>
            <w:r w:rsidRPr="00EB589D">
              <w:rPr>
                <w:rFonts w:ascii="Times New Roman" w:hAnsi="Times New Roman"/>
              </w:rPr>
              <w:t>k0</w:t>
            </w:r>
          </w:p>
        </w:tc>
        <w:tc>
          <w:tcPr>
            <w:tcW w:w="4820" w:type="dxa"/>
            <w:shd w:val="clear" w:color="auto" w:fill="auto"/>
          </w:tcPr>
          <w:p w14:paraId="0781F0AD" w14:textId="77777777" w:rsidR="00F71BD6" w:rsidRPr="00EB589D" w:rsidRDefault="00F71BD6" w:rsidP="006C5208">
            <w:pPr>
              <w:pStyle w:val="TAC"/>
              <w:rPr>
                <w:rFonts w:ascii="Times New Roman" w:hAnsi="Times New Roman"/>
              </w:rPr>
            </w:pPr>
            <w:r w:rsidRPr="00EB589D">
              <w:rPr>
                <w:rFonts w:ascii="Times New Roman" w:hAnsi="Times New Roman"/>
              </w:rPr>
              <w:t>0</w:t>
            </w:r>
          </w:p>
        </w:tc>
      </w:tr>
      <w:tr w:rsidR="00F71BD6" w:rsidRPr="00EB589D" w14:paraId="540D57C0" w14:textId="77777777" w:rsidTr="00F71BD6">
        <w:tc>
          <w:tcPr>
            <w:tcW w:w="2034" w:type="dxa"/>
            <w:tcBorders>
              <w:top w:val="nil"/>
              <w:bottom w:val="nil"/>
            </w:tcBorders>
            <w:shd w:val="clear" w:color="auto" w:fill="auto"/>
          </w:tcPr>
          <w:p w14:paraId="152E27D0" w14:textId="77777777" w:rsidR="00F71BD6" w:rsidRPr="00EB589D" w:rsidRDefault="00F71BD6" w:rsidP="006C5208">
            <w:pPr>
              <w:pStyle w:val="TAL"/>
              <w:rPr>
                <w:rFonts w:ascii="Times New Roman" w:hAnsi="Times New Roman"/>
              </w:rPr>
            </w:pPr>
          </w:p>
        </w:tc>
        <w:tc>
          <w:tcPr>
            <w:tcW w:w="2639" w:type="dxa"/>
            <w:shd w:val="clear" w:color="auto" w:fill="auto"/>
          </w:tcPr>
          <w:p w14:paraId="26BA13A2" w14:textId="77777777" w:rsidR="00F71BD6" w:rsidRPr="00EB589D" w:rsidRDefault="00F71BD6" w:rsidP="006C5208">
            <w:pPr>
              <w:pStyle w:val="TAL"/>
              <w:rPr>
                <w:rFonts w:ascii="Times New Roman" w:hAnsi="Times New Roman"/>
              </w:rPr>
            </w:pPr>
            <w:r w:rsidRPr="00EB589D">
              <w:rPr>
                <w:rFonts w:ascii="Times New Roman" w:hAnsi="Times New Roman"/>
              </w:rPr>
              <w:t xml:space="preserve">Starting symbol (S) </w:t>
            </w:r>
          </w:p>
        </w:tc>
        <w:tc>
          <w:tcPr>
            <w:tcW w:w="4820" w:type="dxa"/>
            <w:shd w:val="clear" w:color="auto" w:fill="auto"/>
          </w:tcPr>
          <w:p w14:paraId="69FAC2BA" w14:textId="77777777" w:rsidR="00F71BD6" w:rsidRPr="00EB589D" w:rsidRDefault="00F71BD6" w:rsidP="006C5208">
            <w:pPr>
              <w:pStyle w:val="TAC"/>
              <w:rPr>
                <w:rFonts w:ascii="Times New Roman" w:hAnsi="Times New Roman"/>
              </w:rPr>
            </w:pPr>
            <w:r w:rsidRPr="00EB589D">
              <w:rPr>
                <w:rFonts w:ascii="Times New Roman" w:hAnsi="Times New Roman"/>
              </w:rPr>
              <w:t>2</w:t>
            </w:r>
          </w:p>
        </w:tc>
      </w:tr>
      <w:tr w:rsidR="00F71BD6" w:rsidRPr="00EB589D" w14:paraId="23706AD6" w14:textId="77777777" w:rsidTr="00F71BD6">
        <w:tc>
          <w:tcPr>
            <w:tcW w:w="2034" w:type="dxa"/>
            <w:tcBorders>
              <w:top w:val="nil"/>
              <w:bottom w:val="nil"/>
            </w:tcBorders>
            <w:shd w:val="clear" w:color="auto" w:fill="auto"/>
          </w:tcPr>
          <w:p w14:paraId="1EEC3618" w14:textId="77777777" w:rsidR="00F71BD6" w:rsidRPr="00EB589D" w:rsidRDefault="00F71BD6" w:rsidP="006C5208">
            <w:pPr>
              <w:pStyle w:val="TAL"/>
              <w:rPr>
                <w:rFonts w:ascii="Times New Roman" w:hAnsi="Times New Roman"/>
              </w:rPr>
            </w:pPr>
          </w:p>
        </w:tc>
        <w:tc>
          <w:tcPr>
            <w:tcW w:w="2639" w:type="dxa"/>
            <w:shd w:val="clear" w:color="auto" w:fill="auto"/>
          </w:tcPr>
          <w:p w14:paraId="66E40C49" w14:textId="77777777" w:rsidR="00F71BD6" w:rsidRPr="00EB589D" w:rsidRDefault="00F71BD6" w:rsidP="006C5208">
            <w:pPr>
              <w:pStyle w:val="TAL"/>
              <w:rPr>
                <w:rFonts w:ascii="Times New Roman" w:hAnsi="Times New Roman"/>
              </w:rPr>
            </w:pPr>
            <w:r w:rsidRPr="00EB589D">
              <w:rPr>
                <w:rFonts w:ascii="Times New Roman" w:hAnsi="Times New Roman"/>
              </w:rPr>
              <w:t>Length (L)</w:t>
            </w:r>
          </w:p>
        </w:tc>
        <w:tc>
          <w:tcPr>
            <w:tcW w:w="4820" w:type="dxa"/>
            <w:shd w:val="clear" w:color="auto" w:fill="auto"/>
          </w:tcPr>
          <w:p w14:paraId="17228C63" w14:textId="77777777" w:rsidR="00F71BD6" w:rsidRPr="00EB589D" w:rsidRDefault="00F71BD6" w:rsidP="006C5208">
            <w:pPr>
              <w:pStyle w:val="TAC"/>
              <w:rPr>
                <w:rFonts w:ascii="Times New Roman" w:hAnsi="Times New Roman"/>
              </w:rPr>
            </w:pPr>
            <w:r w:rsidRPr="00EB589D">
              <w:rPr>
                <w:rFonts w:ascii="Times New Roman" w:hAnsi="Times New Roman"/>
              </w:rPr>
              <w:t>12</w:t>
            </w:r>
          </w:p>
        </w:tc>
      </w:tr>
      <w:tr w:rsidR="00F71BD6" w:rsidRPr="00EB589D" w14:paraId="3779ABE2" w14:textId="77777777" w:rsidTr="00F71BD6">
        <w:tc>
          <w:tcPr>
            <w:tcW w:w="2034" w:type="dxa"/>
            <w:tcBorders>
              <w:top w:val="nil"/>
              <w:bottom w:val="nil"/>
            </w:tcBorders>
            <w:shd w:val="clear" w:color="auto" w:fill="auto"/>
          </w:tcPr>
          <w:p w14:paraId="2ABF686A" w14:textId="77777777" w:rsidR="00F71BD6" w:rsidRPr="00EB589D" w:rsidRDefault="00F71BD6" w:rsidP="006C5208">
            <w:pPr>
              <w:pStyle w:val="TAL"/>
              <w:rPr>
                <w:rFonts w:ascii="Times New Roman" w:hAnsi="Times New Roman"/>
              </w:rPr>
            </w:pPr>
          </w:p>
        </w:tc>
        <w:tc>
          <w:tcPr>
            <w:tcW w:w="2639" w:type="dxa"/>
            <w:shd w:val="clear" w:color="auto" w:fill="auto"/>
          </w:tcPr>
          <w:p w14:paraId="0C1567BA" w14:textId="77777777" w:rsidR="00F71BD6" w:rsidRPr="00EB589D" w:rsidRDefault="00F71BD6" w:rsidP="006C5208">
            <w:pPr>
              <w:pStyle w:val="TAL"/>
              <w:rPr>
                <w:rFonts w:ascii="Times New Roman" w:hAnsi="Times New Roman"/>
              </w:rPr>
            </w:pPr>
            <w:r w:rsidRPr="00EB589D">
              <w:rPr>
                <w:rFonts w:ascii="Times New Roman" w:hAnsi="Times New Roman"/>
              </w:rPr>
              <w:t>PRB bundling type</w:t>
            </w:r>
          </w:p>
        </w:tc>
        <w:tc>
          <w:tcPr>
            <w:tcW w:w="4820" w:type="dxa"/>
            <w:shd w:val="clear" w:color="auto" w:fill="auto"/>
          </w:tcPr>
          <w:p w14:paraId="23C42985" w14:textId="77777777" w:rsidR="00F71BD6" w:rsidRPr="00EB589D" w:rsidRDefault="00F71BD6" w:rsidP="006C5208">
            <w:pPr>
              <w:pStyle w:val="TAC"/>
              <w:rPr>
                <w:rFonts w:ascii="Times New Roman" w:hAnsi="Times New Roman"/>
              </w:rPr>
            </w:pPr>
            <w:r w:rsidRPr="00EB589D">
              <w:rPr>
                <w:rFonts w:ascii="Times New Roman" w:hAnsi="Times New Roman"/>
              </w:rPr>
              <w:t>Static</w:t>
            </w:r>
          </w:p>
        </w:tc>
      </w:tr>
      <w:tr w:rsidR="00F71BD6" w:rsidRPr="00EB589D" w14:paraId="1E9031A1" w14:textId="77777777" w:rsidTr="00F71BD6">
        <w:tc>
          <w:tcPr>
            <w:tcW w:w="2034" w:type="dxa"/>
            <w:tcBorders>
              <w:top w:val="nil"/>
              <w:bottom w:val="single" w:sz="4" w:space="0" w:color="auto"/>
            </w:tcBorders>
            <w:shd w:val="clear" w:color="auto" w:fill="auto"/>
          </w:tcPr>
          <w:p w14:paraId="51C3CB67" w14:textId="77777777" w:rsidR="00F71BD6" w:rsidRPr="00EB589D" w:rsidRDefault="00F71BD6" w:rsidP="006C5208">
            <w:pPr>
              <w:pStyle w:val="TAL"/>
              <w:rPr>
                <w:rFonts w:ascii="Times New Roman" w:hAnsi="Times New Roman"/>
                <w:i/>
              </w:rPr>
            </w:pPr>
          </w:p>
        </w:tc>
        <w:tc>
          <w:tcPr>
            <w:tcW w:w="2639" w:type="dxa"/>
            <w:tcBorders>
              <w:bottom w:val="single" w:sz="4" w:space="0" w:color="auto"/>
            </w:tcBorders>
            <w:shd w:val="clear" w:color="auto" w:fill="auto"/>
          </w:tcPr>
          <w:p w14:paraId="5F5F0123" w14:textId="77777777" w:rsidR="00F71BD6" w:rsidRPr="00EB589D" w:rsidRDefault="00F71BD6" w:rsidP="006C5208">
            <w:pPr>
              <w:pStyle w:val="TAL"/>
              <w:rPr>
                <w:rFonts w:ascii="Times New Roman" w:hAnsi="Times New Roman"/>
              </w:rPr>
            </w:pPr>
            <w:r w:rsidRPr="00EB589D">
              <w:rPr>
                <w:rFonts w:ascii="Times New Roman" w:hAnsi="Times New Roman"/>
              </w:rPr>
              <w:t>PRB bundling size</w:t>
            </w:r>
          </w:p>
        </w:tc>
        <w:tc>
          <w:tcPr>
            <w:tcW w:w="4820" w:type="dxa"/>
            <w:shd w:val="clear" w:color="auto" w:fill="auto"/>
          </w:tcPr>
          <w:p w14:paraId="67A77714" w14:textId="77777777" w:rsidR="00F71BD6" w:rsidRPr="00EB589D" w:rsidRDefault="00F71BD6" w:rsidP="006C5208">
            <w:pPr>
              <w:pStyle w:val="TAC"/>
              <w:rPr>
                <w:rFonts w:ascii="Times New Roman" w:hAnsi="Times New Roman"/>
              </w:rPr>
            </w:pPr>
            <w:r w:rsidRPr="00EB589D">
              <w:rPr>
                <w:rFonts w:ascii="Times New Roman" w:hAnsi="Times New Roman"/>
              </w:rPr>
              <w:t>2</w:t>
            </w:r>
          </w:p>
        </w:tc>
      </w:tr>
      <w:tr w:rsidR="00F71BD6" w:rsidRPr="00EB589D" w14:paraId="58770D20" w14:textId="77777777" w:rsidTr="00F71BD6">
        <w:tc>
          <w:tcPr>
            <w:tcW w:w="4673" w:type="dxa"/>
            <w:gridSpan w:val="2"/>
            <w:tcBorders>
              <w:top w:val="single" w:sz="4" w:space="0" w:color="auto"/>
              <w:bottom w:val="single" w:sz="4" w:space="0" w:color="auto"/>
            </w:tcBorders>
            <w:shd w:val="clear" w:color="auto" w:fill="auto"/>
          </w:tcPr>
          <w:p w14:paraId="1CCCAE87" w14:textId="77777777" w:rsidR="00F71BD6" w:rsidRPr="00EB589D" w:rsidRDefault="00F71BD6" w:rsidP="006C5208">
            <w:pPr>
              <w:pStyle w:val="TAL"/>
              <w:rPr>
                <w:rFonts w:ascii="Times New Roman" w:hAnsi="Times New Roman"/>
                <w:lang w:eastAsia="zh-CN"/>
              </w:rPr>
            </w:pPr>
            <w:r w:rsidRPr="00DB3D0D">
              <w:rPr>
                <w:rFonts w:ascii="Times New Roman" w:hAnsi="Times New Roman" w:hint="eastAsia"/>
                <w:lang w:eastAsia="zh-CN"/>
              </w:rPr>
              <w:t>T</w:t>
            </w:r>
            <w:r w:rsidRPr="00DB3D0D">
              <w:rPr>
                <w:rFonts w:ascii="Times New Roman" w:hAnsi="Times New Roman"/>
                <w:lang w:eastAsia="zh-CN"/>
              </w:rPr>
              <w:t>RS configuration</w:t>
            </w:r>
          </w:p>
        </w:tc>
        <w:tc>
          <w:tcPr>
            <w:tcW w:w="4820" w:type="dxa"/>
            <w:shd w:val="clear" w:color="auto" w:fill="auto"/>
          </w:tcPr>
          <w:p w14:paraId="68672804"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Symbol</w:t>
            </w:r>
            <w:proofErr w:type="gramStart"/>
            <w:r w:rsidRPr="00EB589D">
              <w:rPr>
                <w:rFonts w:ascii="Times New Roman" w:hAnsi="Times New Roman"/>
                <w:lang w:eastAsia="zh-CN"/>
              </w:rPr>
              <w:t>#{</w:t>
            </w:r>
            <w:proofErr w:type="gramEnd"/>
            <w:r w:rsidRPr="00EB589D">
              <w:rPr>
                <w:rFonts w:ascii="Times New Roman" w:hAnsi="Times New Roman"/>
                <w:lang w:eastAsia="zh-CN"/>
              </w:rPr>
              <w:t>5, 9}</w:t>
            </w:r>
          </w:p>
        </w:tc>
      </w:tr>
      <w:tr w:rsidR="00F71BD6" w:rsidRPr="00EB589D" w14:paraId="78FADDBF" w14:textId="77777777" w:rsidTr="00F71BD6">
        <w:tc>
          <w:tcPr>
            <w:tcW w:w="4673" w:type="dxa"/>
            <w:gridSpan w:val="2"/>
            <w:tcBorders>
              <w:top w:val="nil"/>
              <w:bottom w:val="single" w:sz="4" w:space="0" w:color="auto"/>
            </w:tcBorders>
            <w:shd w:val="clear" w:color="auto" w:fill="auto"/>
          </w:tcPr>
          <w:p w14:paraId="6A3F5F23" w14:textId="77777777" w:rsidR="00F71BD6" w:rsidRPr="00EB589D" w:rsidRDefault="00F71BD6" w:rsidP="006C5208">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4820" w:type="dxa"/>
            <w:shd w:val="clear" w:color="auto" w:fill="auto"/>
          </w:tcPr>
          <w:p w14:paraId="38964C53" w14:textId="77777777" w:rsidR="00F71BD6" w:rsidRPr="00EB589D" w:rsidRDefault="00F71BD6" w:rsidP="006C5208">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F71BD6" w:rsidRPr="00EB589D" w14:paraId="533CA972" w14:textId="77777777" w:rsidTr="00F71BD6">
        <w:tc>
          <w:tcPr>
            <w:tcW w:w="4673" w:type="dxa"/>
            <w:gridSpan w:val="2"/>
            <w:tcBorders>
              <w:top w:val="nil"/>
              <w:bottom w:val="single" w:sz="4" w:space="0" w:color="auto"/>
            </w:tcBorders>
            <w:shd w:val="clear" w:color="auto" w:fill="auto"/>
          </w:tcPr>
          <w:p w14:paraId="4B19E12C" w14:textId="77777777" w:rsidR="00F71BD6" w:rsidRPr="00F71BD6" w:rsidRDefault="00F71BD6" w:rsidP="006C5208">
            <w:pPr>
              <w:pStyle w:val="TAL"/>
              <w:rPr>
                <w:rFonts w:ascii="Times New Roman" w:hAnsi="Times New Roman"/>
                <w:highlight w:val="yellow"/>
                <w:lang w:eastAsia="zh-CN"/>
              </w:rPr>
            </w:pPr>
            <w:r w:rsidRPr="00F71BD6">
              <w:rPr>
                <w:rFonts w:ascii="Times New Roman" w:hAnsi="Times New Roman"/>
                <w:highlight w:val="yellow"/>
                <w:lang w:eastAsia="zh-CN"/>
              </w:rPr>
              <w:t>DM-RS configuration</w:t>
            </w:r>
          </w:p>
        </w:tc>
        <w:tc>
          <w:tcPr>
            <w:tcW w:w="4820" w:type="dxa"/>
            <w:shd w:val="clear" w:color="auto" w:fill="auto"/>
          </w:tcPr>
          <w:p w14:paraId="4451B342" w14:textId="77777777" w:rsidR="00F71BD6" w:rsidRDefault="00F71BD6" w:rsidP="006C5208">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0D56BA7B" w14:textId="77777777" w:rsidR="00F71BD6" w:rsidRPr="00EB589D" w:rsidRDefault="00F71BD6" w:rsidP="006C5208">
            <w:pPr>
              <w:pStyle w:val="TAC"/>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Pr>
                <w:rFonts w:ascii="Times New Roman" w:hAnsi="Times New Roman"/>
                <w:lang w:eastAsia="zh-CN"/>
              </w:rPr>
              <w:t>Refer to Issue 2-3-3</w:t>
            </w:r>
          </w:p>
        </w:tc>
      </w:tr>
      <w:tr w:rsidR="00F71BD6" w:rsidRPr="00EB589D" w14:paraId="3F279568" w14:textId="77777777" w:rsidTr="00F71BD6">
        <w:tc>
          <w:tcPr>
            <w:tcW w:w="4673" w:type="dxa"/>
            <w:gridSpan w:val="2"/>
            <w:tcBorders>
              <w:top w:val="nil"/>
              <w:bottom w:val="single" w:sz="4" w:space="0" w:color="auto"/>
            </w:tcBorders>
            <w:shd w:val="clear" w:color="auto" w:fill="auto"/>
          </w:tcPr>
          <w:p w14:paraId="593D4D0F" w14:textId="77777777" w:rsidR="00F71BD6" w:rsidRPr="00EB589D" w:rsidRDefault="00F71BD6" w:rsidP="006C5208">
            <w:pPr>
              <w:pStyle w:val="TAL"/>
              <w:rPr>
                <w:rFonts w:ascii="Times New Roman" w:hAnsi="Times New Roman"/>
                <w:lang w:eastAsia="zh-CN"/>
              </w:rPr>
            </w:pPr>
            <w:r w:rsidRPr="00EB589D">
              <w:rPr>
                <w:rFonts w:ascii="Times New Roman" w:hAnsi="Times New Roman"/>
                <w:lang w:eastAsia="zh-CN"/>
              </w:rPr>
              <w:t>Overhead</w:t>
            </w:r>
          </w:p>
        </w:tc>
        <w:tc>
          <w:tcPr>
            <w:tcW w:w="4820" w:type="dxa"/>
            <w:shd w:val="clear" w:color="auto" w:fill="auto"/>
          </w:tcPr>
          <w:p w14:paraId="7546FB67" w14:textId="77777777" w:rsidR="00F71BD6" w:rsidRPr="00EB589D" w:rsidRDefault="00F71BD6" w:rsidP="006C5208">
            <w:pPr>
              <w:pStyle w:val="TAC"/>
              <w:rPr>
                <w:rFonts w:ascii="Times New Roman" w:hAnsi="Times New Roman"/>
                <w:lang w:eastAsia="zh-CN"/>
              </w:rPr>
            </w:pPr>
            <w:r w:rsidRPr="00EB589D">
              <w:rPr>
                <w:rFonts w:ascii="Times New Roman" w:hAnsi="Times New Roman" w:hint="eastAsia"/>
                <w:lang w:eastAsia="zh-CN"/>
              </w:rPr>
              <w:t>0</w:t>
            </w:r>
          </w:p>
        </w:tc>
      </w:tr>
      <w:tr w:rsidR="00F71BD6" w:rsidRPr="00EB589D" w14:paraId="7C974D1E" w14:textId="77777777" w:rsidTr="00F71BD6">
        <w:tc>
          <w:tcPr>
            <w:tcW w:w="4673" w:type="dxa"/>
            <w:gridSpan w:val="2"/>
            <w:tcBorders>
              <w:top w:val="nil"/>
              <w:bottom w:val="single" w:sz="4" w:space="0" w:color="auto"/>
            </w:tcBorders>
            <w:shd w:val="clear" w:color="auto" w:fill="auto"/>
          </w:tcPr>
          <w:p w14:paraId="6C9B7B57" w14:textId="77777777" w:rsidR="00F71BD6" w:rsidRPr="00EB589D" w:rsidRDefault="00F71BD6" w:rsidP="006C5208">
            <w:pPr>
              <w:pStyle w:val="TAL"/>
              <w:rPr>
                <w:rFonts w:ascii="Times New Roman" w:hAnsi="Times New Roman"/>
                <w:lang w:eastAsia="zh-CN"/>
              </w:rPr>
            </w:pPr>
            <w:proofErr w:type="spellStart"/>
            <w:r w:rsidRPr="00EB589D">
              <w:rPr>
                <w:rFonts w:ascii="Times New Roman" w:hAnsi="Times New Roman"/>
                <w:lang w:eastAsia="zh-CN"/>
              </w:rPr>
              <w:t>Coodebook</w:t>
            </w:r>
            <w:proofErr w:type="spellEnd"/>
            <w:r w:rsidRPr="00EB589D">
              <w:rPr>
                <w:rFonts w:ascii="Times New Roman" w:hAnsi="Times New Roman"/>
                <w:lang w:eastAsia="zh-CN"/>
              </w:rPr>
              <w:t xml:space="preserve"> for PDCCH for PDSCH tests with 4Tx and 8Tx</w:t>
            </w:r>
          </w:p>
        </w:tc>
        <w:tc>
          <w:tcPr>
            <w:tcW w:w="4820" w:type="dxa"/>
            <w:shd w:val="clear" w:color="auto" w:fill="auto"/>
          </w:tcPr>
          <w:p w14:paraId="214203C4"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Keep same number of Tx for PDSCH and PDCCH during PDSCH test. Set “</w:t>
            </w:r>
            <w:proofErr w:type="spellStart"/>
            <w:r w:rsidRPr="00EB589D">
              <w:rPr>
                <w:rFonts w:ascii="Times New Roman" w:hAnsi="Times New Roman"/>
                <w:lang w:eastAsia="zh-CN"/>
              </w:rPr>
              <w:t>codebookMode</w:t>
            </w:r>
            <w:proofErr w:type="spellEnd"/>
            <w:r w:rsidRPr="00EB589D">
              <w:rPr>
                <w:rFonts w:ascii="Times New Roman" w:hAnsi="Times New Roman"/>
                <w:lang w:eastAsia="zh-CN"/>
              </w:rPr>
              <w:t>” to 1</w:t>
            </w:r>
          </w:p>
        </w:tc>
      </w:tr>
      <w:tr w:rsidR="00F71BD6" w:rsidRPr="00EB589D" w14:paraId="026B4D82" w14:textId="77777777" w:rsidTr="00F71BD6">
        <w:tc>
          <w:tcPr>
            <w:tcW w:w="4673" w:type="dxa"/>
            <w:gridSpan w:val="2"/>
            <w:tcBorders>
              <w:top w:val="nil"/>
              <w:bottom w:val="single" w:sz="4" w:space="0" w:color="auto"/>
            </w:tcBorders>
            <w:shd w:val="clear" w:color="auto" w:fill="auto"/>
          </w:tcPr>
          <w:p w14:paraId="53766CB6" w14:textId="77777777" w:rsidR="00F71BD6" w:rsidRPr="00EB589D" w:rsidRDefault="00F71BD6" w:rsidP="006C5208">
            <w:pPr>
              <w:pStyle w:val="TAL"/>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N1, N2)</w:t>
            </w:r>
            <w:r>
              <w:rPr>
                <w:rFonts w:ascii="Times New Roman" w:hAnsi="Times New Roman" w:hint="eastAsia"/>
                <w:lang w:eastAsia="zh-CN"/>
              </w:rPr>
              <w:t>,</w:t>
            </w:r>
            <w:r>
              <w:rPr>
                <w:rFonts w:ascii="Times New Roman" w:hAnsi="Times New Roman"/>
                <w:lang w:eastAsia="zh-CN"/>
              </w:rPr>
              <w:t xml:space="preserve"> (O1, O2)</w:t>
            </w:r>
          </w:p>
        </w:tc>
        <w:tc>
          <w:tcPr>
            <w:tcW w:w="4820" w:type="dxa"/>
            <w:shd w:val="clear" w:color="auto" w:fill="auto"/>
          </w:tcPr>
          <w:p w14:paraId="781E0BC6" w14:textId="77777777" w:rsidR="00F71BD6" w:rsidRPr="00216C42" w:rsidRDefault="00F71BD6" w:rsidP="006C5208">
            <w:pPr>
              <w:pStyle w:val="TAC"/>
              <w:rPr>
                <w:rFonts w:ascii="Times New Roman" w:hAnsi="Times New Roman"/>
                <w:lang w:eastAsia="zh-CN"/>
              </w:rPr>
            </w:pPr>
            <w:r w:rsidRPr="00216C42">
              <w:rPr>
                <w:rFonts w:ascii="Times New Roman" w:hAnsi="Times New Roman"/>
                <w:lang w:eastAsia="zh-CN"/>
              </w:rPr>
              <w:t>8Tx case: (N</w:t>
            </w:r>
            <w:proofErr w:type="gramStart"/>
            <w:r w:rsidRPr="00216C42">
              <w:rPr>
                <w:rFonts w:ascii="Times New Roman" w:hAnsi="Times New Roman"/>
                <w:lang w:eastAsia="zh-CN"/>
              </w:rPr>
              <w:t>1,N</w:t>
            </w:r>
            <w:proofErr w:type="gramEnd"/>
            <w:r w:rsidRPr="00216C42">
              <w:rPr>
                <w:rFonts w:ascii="Times New Roman" w:hAnsi="Times New Roman"/>
                <w:lang w:eastAsia="zh-CN"/>
              </w:rPr>
              <w:t>2) = (4,1), (O1, O2) = (4,1)</w:t>
            </w:r>
          </w:p>
          <w:p w14:paraId="33B6AF2E" w14:textId="1BD4CEC1" w:rsidR="00F71BD6" w:rsidRPr="00EB589D" w:rsidRDefault="00F71BD6" w:rsidP="006C5208">
            <w:pPr>
              <w:pStyle w:val="TAC"/>
              <w:rPr>
                <w:rFonts w:ascii="Times New Roman" w:hAnsi="Times New Roman"/>
                <w:lang w:eastAsia="zh-CN"/>
              </w:rPr>
            </w:pPr>
            <w:r w:rsidRPr="00216C42">
              <w:rPr>
                <w:rFonts w:ascii="Times New Roman" w:hAnsi="Times New Roman"/>
                <w:lang w:eastAsia="zh-CN"/>
              </w:rPr>
              <w:t>4Tx case: (N</w:t>
            </w:r>
            <w:proofErr w:type="gramStart"/>
            <w:r w:rsidRPr="00216C42">
              <w:rPr>
                <w:rFonts w:ascii="Times New Roman" w:hAnsi="Times New Roman"/>
                <w:lang w:eastAsia="zh-CN"/>
              </w:rPr>
              <w:t>1,N</w:t>
            </w:r>
            <w:proofErr w:type="gramEnd"/>
            <w:r w:rsidRPr="00216C42">
              <w:rPr>
                <w:rFonts w:ascii="Times New Roman" w:hAnsi="Times New Roman"/>
                <w:lang w:eastAsia="zh-CN"/>
              </w:rPr>
              <w:t>2)</w:t>
            </w:r>
            <w:r>
              <w:rPr>
                <w:rFonts w:ascii="Times New Roman" w:hAnsi="Times New Roman"/>
                <w:lang w:eastAsia="zh-CN"/>
              </w:rPr>
              <w:t xml:space="preserve"> </w:t>
            </w:r>
            <w:r w:rsidRPr="00216C42">
              <w:rPr>
                <w:rFonts w:ascii="Times New Roman" w:hAnsi="Times New Roman"/>
                <w:lang w:eastAsia="zh-CN"/>
              </w:rPr>
              <w:t>=</w:t>
            </w:r>
            <w:r>
              <w:rPr>
                <w:rFonts w:ascii="Times New Roman" w:hAnsi="Times New Roman"/>
                <w:lang w:eastAsia="zh-CN"/>
              </w:rPr>
              <w:t xml:space="preserve"> </w:t>
            </w:r>
            <w:r w:rsidRPr="00216C42">
              <w:rPr>
                <w:rFonts w:ascii="Times New Roman" w:hAnsi="Times New Roman"/>
                <w:lang w:eastAsia="zh-CN"/>
              </w:rPr>
              <w:t>(2,1), (O1, O2) = (4,1)</w:t>
            </w:r>
          </w:p>
        </w:tc>
      </w:tr>
      <w:tr w:rsidR="00F71BD6" w:rsidRPr="00EB589D" w14:paraId="1566A82F" w14:textId="77777777" w:rsidTr="00F71BD6">
        <w:tc>
          <w:tcPr>
            <w:tcW w:w="4673" w:type="dxa"/>
            <w:gridSpan w:val="2"/>
            <w:tcBorders>
              <w:top w:val="nil"/>
              <w:bottom w:val="single" w:sz="4" w:space="0" w:color="auto"/>
            </w:tcBorders>
            <w:shd w:val="clear" w:color="auto" w:fill="auto"/>
          </w:tcPr>
          <w:p w14:paraId="698926E0" w14:textId="77777777" w:rsidR="00F71BD6" w:rsidRPr="00EB589D" w:rsidRDefault="00F71BD6" w:rsidP="006C5208">
            <w:pPr>
              <w:pStyle w:val="TAL"/>
              <w:rPr>
                <w:rFonts w:ascii="Times New Roman" w:hAnsi="Times New Roman"/>
                <w:lang w:eastAsia="zh-CN"/>
              </w:rPr>
            </w:pPr>
            <w:r w:rsidRPr="00DB3D0D">
              <w:rPr>
                <w:rFonts w:ascii="Times New Roman" w:hAnsi="Times New Roman" w:hint="eastAsia"/>
                <w:lang w:eastAsia="zh-CN"/>
              </w:rPr>
              <w:t>S</w:t>
            </w:r>
            <w:r w:rsidRPr="00DB3D0D">
              <w:rPr>
                <w:rFonts w:ascii="Times New Roman" w:hAnsi="Times New Roman"/>
                <w:lang w:eastAsia="zh-CN"/>
              </w:rPr>
              <w:t>pecial slot (S slot) scheduling</w:t>
            </w:r>
          </w:p>
        </w:tc>
        <w:tc>
          <w:tcPr>
            <w:tcW w:w="4820" w:type="dxa"/>
            <w:shd w:val="clear" w:color="auto" w:fill="auto"/>
          </w:tcPr>
          <w:p w14:paraId="5B1A2768"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F71BD6" w:rsidRPr="00EB589D" w14:paraId="1C66C94C"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1E4EE007" w14:textId="77777777" w:rsidR="00F71BD6" w:rsidRPr="00EB589D" w:rsidRDefault="00F71BD6" w:rsidP="006C5208">
            <w:pPr>
              <w:pStyle w:val="TAL"/>
              <w:rPr>
                <w:rFonts w:ascii="Times New Roman" w:hAnsi="Times New Roman"/>
              </w:rPr>
            </w:pPr>
            <w:r w:rsidRPr="00EB589D">
              <w:rPr>
                <w:rFonts w:ascii="Times New Roman" w:hAnsi="Times New Roman"/>
              </w:rPr>
              <w:t>Number of HARQ Processes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3FC2D69" w14:textId="77777777" w:rsidR="00F71BD6" w:rsidRPr="00EB589D" w:rsidRDefault="00F71BD6" w:rsidP="006C5208">
            <w:pPr>
              <w:pStyle w:val="TAC"/>
              <w:rPr>
                <w:rFonts w:ascii="Times New Roman" w:hAnsi="Times New Roman"/>
                <w:lang w:eastAsia="zh-CN"/>
              </w:rPr>
            </w:pPr>
            <w:r>
              <w:rPr>
                <w:rFonts w:ascii="Times New Roman" w:hAnsi="Times New Roman"/>
                <w:lang w:eastAsia="zh-CN"/>
              </w:rPr>
              <w:t>8</w:t>
            </w:r>
          </w:p>
        </w:tc>
      </w:tr>
      <w:tr w:rsidR="00F71BD6" w:rsidRPr="00EB589D" w14:paraId="31FDA3D4"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2E452C45" w14:textId="77777777" w:rsidR="00F71BD6" w:rsidRPr="00EB589D" w:rsidRDefault="00F71BD6" w:rsidP="006C5208">
            <w:pPr>
              <w:pStyle w:val="TAL"/>
              <w:rPr>
                <w:rFonts w:ascii="Times New Roman" w:hAnsi="Times New Roman"/>
                <w:lang w:eastAsia="zh-CN"/>
              </w:rPr>
            </w:pPr>
            <w:r w:rsidRPr="00EB589D">
              <w:rPr>
                <w:rFonts w:ascii="Times New Roman" w:hAnsi="Times New Roman"/>
                <w:lang w:eastAsia="zh-CN"/>
              </w:rPr>
              <w:t>HARQ ACK/NACK bundling</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DA73088" w14:textId="77777777" w:rsidR="00F71BD6" w:rsidRPr="00EB589D" w:rsidRDefault="00F71BD6" w:rsidP="006C5208">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F71BD6" w:rsidRPr="00EB589D" w14:paraId="5F802C99"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6A82CE5C" w14:textId="77777777" w:rsidR="00F71BD6" w:rsidRPr="00EB589D" w:rsidRDefault="00F71BD6" w:rsidP="006C5208">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054C7C2" w14:textId="77777777" w:rsidR="00F71BD6" w:rsidRPr="00EB589D" w:rsidRDefault="00F71BD6" w:rsidP="006C5208">
            <w:pPr>
              <w:pStyle w:val="TAC"/>
              <w:rPr>
                <w:rFonts w:ascii="Times New Roman" w:hAnsi="Times New Roman"/>
                <w:lang w:eastAsia="zh-CN"/>
              </w:rPr>
            </w:pPr>
            <w:r w:rsidRPr="00EB589D">
              <w:rPr>
                <w:rFonts w:ascii="Times New Roman" w:hAnsi="Times New Roman" w:hint="eastAsia"/>
                <w:lang w:eastAsia="zh-CN"/>
              </w:rPr>
              <w:t>4</w:t>
            </w:r>
          </w:p>
        </w:tc>
      </w:tr>
      <w:tr w:rsidR="00F71BD6" w:rsidRPr="00EB589D" w14:paraId="250AC110"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E297" w14:textId="77777777" w:rsidR="00F71BD6" w:rsidRPr="00EB589D" w:rsidRDefault="00F71BD6" w:rsidP="006C5208">
            <w:pPr>
              <w:pStyle w:val="TAL"/>
              <w:rPr>
                <w:rFonts w:ascii="Times New Roman" w:hAnsi="Times New Roman"/>
                <w:lang w:eastAsia="zh-CN"/>
              </w:rPr>
            </w:pPr>
            <w:r w:rsidRPr="00EB589D">
              <w:rPr>
                <w:rFonts w:ascii="Times New Roman" w:hAnsi="Times New Roman"/>
                <w:lang w:eastAsia="zh-CN"/>
              </w:rPr>
              <w:t>Redundancy version coding sequence</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14:paraId="6B07CB2F"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{0,2,3,1}</w:t>
            </w:r>
          </w:p>
        </w:tc>
      </w:tr>
      <w:tr w:rsidR="00F71BD6" w:rsidRPr="00EB589D" w14:paraId="1A9E8947"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289D4760" w14:textId="77777777" w:rsidR="00F71BD6" w:rsidRPr="00EB589D" w:rsidRDefault="00F71BD6" w:rsidP="006C5208">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4451E0B"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F71BD6" w:rsidRPr="00EB589D" w14:paraId="0B8C79F2"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4F05373E" w14:textId="77777777" w:rsidR="00F71BD6" w:rsidRPr="00EB589D" w:rsidRDefault="00F71BD6" w:rsidP="006C5208">
            <w:pPr>
              <w:pStyle w:val="TAL"/>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A3698B1" w14:textId="77777777" w:rsidR="00F71BD6" w:rsidRPr="00EB589D" w:rsidRDefault="00F71BD6" w:rsidP="006C5208">
            <w:pPr>
              <w:pStyle w:val="TAC"/>
              <w:rPr>
                <w:rFonts w:ascii="Times New Roman" w:hAnsi="Times New Roman"/>
                <w:lang w:eastAsia="zh-CN"/>
              </w:rPr>
            </w:pPr>
            <w:r w:rsidRPr="003F499D">
              <w:rPr>
                <w:rFonts w:ascii="Times New Roman" w:hAnsi="Times New Roman"/>
                <w:lang w:eastAsia="zh-CN"/>
              </w:rPr>
              <w:t>MMSE-IRC with joint 6Rx MIMO detector</w:t>
            </w:r>
          </w:p>
        </w:tc>
      </w:tr>
      <w:tr w:rsidR="00F71BD6" w:rsidRPr="00EB589D" w14:paraId="61BBEB09"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272F02DF" w14:textId="77777777" w:rsidR="00F71BD6" w:rsidRDefault="00F71BD6" w:rsidP="006C5208">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B521297" w14:textId="77777777" w:rsidR="00F71BD6" w:rsidRDefault="00F71BD6" w:rsidP="00F71BD6">
            <w:pPr>
              <w:pStyle w:val="TAC"/>
              <w:numPr>
                <w:ilvl w:val="1"/>
                <w:numId w:val="41"/>
              </w:numPr>
              <w:overflowPunct/>
              <w:autoSpaceDE/>
              <w:autoSpaceDN/>
              <w:adjustRightInd/>
              <w:ind w:left="1656"/>
              <w:jc w:val="left"/>
              <w:textAlignment w:val="auto"/>
              <w:rPr>
                <w:rFonts w:ascii="Times New Roman" w:hAnsi="Times New Roman"/>
                <w:lang w:eastAsia="zh-CN"/>
              </w:rPr>
            </w:pPr>
            <w:r w:rsidRPr="00F23E7C">
              <w:rPr>
                <w:rFonts w:ascii="Times New Roman" w:hAnsi="Times New Roman"/>
                <w:lang w:eastAsia="zh-CN"/>
              </w:rPr>
              <w:t xml:space="preserve">6% for QPSK/16QAM/64QAM </w:t>
            </w:r>
          </w:p>
          <w:p w14:paraId="269FF663" w14:textId="77777777" w:rsidR="00F71BD6" w:rsidRPr="00F23E7C" w:rsidRDefault="00F71BD6" w:rsidP="00F71BD6">
            <w:pPr>
              <w:pStyle w:val="TAC"/>
              <w:numPr>
                <w:ilvl w:val="1"/>
                <w:numId w:val="41"/>
              </w:numPr>
              <w:overflowPunct/>
              <w:autoSpaceDE/>
              <w:autoSpaceDN/>
              <w:adjustRightInd/>
              <w:ind w:left="1656"/>
              <w:jc w:val="left"/>
              <w:textAlignment w:val="auto"/>
              <w:rPr>
                <w:rFonts w:ascii="Times New Roman" w:hAnsi="Times New Roman"/>
                <w:lang w:eastAsia="zh-CN"/>
              </w:rPr>
            </w:pPr>
            <w:r w:rsidRPr="00F23E7C">
              <w:rPr>
                <w:rFonts w:ascii="Times New Roman" w:hAnsi="Times New Roman"/>
                <w:lang w:eastAsia="zh-CN"/>
              </w:rPr>
              <w:t>3% for 256QAM</w:t>
            </w:r>
          </w:p>
        </w:tc>
      </w:tr>
      <w:tr w:rsidR="00F71BD6" w:rsidRPr="00EB589D" w14:paraId="01A32622"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0134A585" w14:textId="77777777" w:rsidR="00F71BD6" w:rsidRPr="00EB589D" w:rsidRDefault="00F71BD6" w:rsidP="006C5208">
            <w:pPr>
              <w:pStyle w:val="TAL"/>
              <w:rPr>
                <w:rFonts w:ascii="Times New Roman" w:hAnsi="Times New Roman"/>
                <w:lang w:eastAsia="zh-CN"/>
              </w:rPr>
            </w:pPr>
            <w:r w:rsidRPr="00EB589D">
              <w:rPr>
                <w:rFonts w:ascii="Times New Roman" w:hAnsi="Times New Roman" w:hint="eastAsia"/>
                <w:lang w:eastAsia="zh-CN"/>
              </w:rPr>
              <w:t>T</w:t>
            </w:r>
            <w:r w:rsidRPr="00EB589D">
              <w:rPr>
                <w:rFonts w:ascii="Times New Roman" w:hAnsi="Times New Roman"/>
                <w:lang w:eastAsia="zh-CN"/>
              </w:rPr>
              <w:t>est metric</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81B128B" w14:textId="77777777" w:rsidR="00F71BD6" w:rsidRPr="00EB589D" w:rsidRDefault="00F71BD6" w:rsidP="006C5208">
            <w:pPr>
              <w:spacing w:after="0"/>
              <w:jc w:val="center"/>
              <w:rPr>
                <w:szCs w:val="24"/>
                <w:lang w:eastAsia="zh-CN"/>
              </w:rPr>
            </w:pPr>
            <w:r w:rsidRPr="00EB589D">
              <w:rPr>
                <w:szCs w:val="24"/>
                <w:lang w:eastAsia="zh-CN"/>
              </w:rPr>
              <w:t>SNR@</w:t>
            </w:r>
            <w:r w:rsidRPr="00EB589D">
              <w:rPr>
                <w:rFonts w:hint="eastAsia"/>
                <w:szCs w:val="24"/>
                <w:lang w:eastAsia="zh-CN"/>
              </w:rPr>
              <w:t>7</w:t>
            </w:r>
            <w:r w:rsidRPr="00EB589D">
              <w:rPr>
                <w:szCs w:val="24"/>
                <w:lang w:eastAsia="zh-CN"/>
              </w:rPr>
              <w:t>0% max TP</w:t>
            </w:r>
          </w:p>
        </w:tc>
      </w:tr>
    </w:tbl>
    <w:p w14:paraId="0CA0EBA0" w14:textId="77777777" w:rsidR="00F71BD6" w:rsidRDefault="00F71BD6" w:rsidP="00F23E57">
      <w:pPr>
        <w:spacing w:after="120"/>
        <w:jc w:val="both"/>
      </w:pPr>
    </w:p>
    <w:p w14:paraId="30EC03DB" w14:textId="00970F32" w:rsidR="00F23E57" w:rsidRPr="00FE55AC" w:rsidRDefault="00644112" w:rsidP="00F23E57">
      <w:pPr>
        <w:spacing w:after="120"/>
        <w:jc w:val="both"/>
      </w:pPr>
      <w:r>
        <w:t xml:space="preserve">From the table above, </w:t>
      </w:r>
      <w:r w:rsidR="00FE5967">
        <w:t>there’s still disagreement on propagation scenarios and antenna correlation models. For the 6 MIMO layers requirements, since this is a FWA test, we suggested reflecting this aspect in the test definition. Therefore, a proper propagation channel should be TDLA30-10, which provides reasonable frequency selectivity and minimises doppler spread. Since there’s no mobility, the network doesn’t need an additional DMRS symbol due to the low doppler spread (which only accounts for surrounding scattering but not UE mobility). Configuring 2+2 for 6 layers isn’t ideal, but RRC controls reconfiguring DMRS positions, which is slow, and higher rank transmissions are likely mostly in low mobility scenarios. We compromised and accepted a 2+2 DMRS configuration, which has the same throughput performance as a 2+0 configuration. Since FWA devices have a large form factor compared to handheld UEs, ULA Low antenna correlation model is reasonable.</w:t>
      </w:r>
    </w:p>
    <w:p w14:paraId="7BFEF598" w14:textId="5A972936" w:rsidR="003150CA" w:rsidRDefault="00357937" w:rsidP="00F23E57">
      <w:pPr>
        <w:spacing w:after="120"/>
        <w:jc w:val="both"/>
        <w:rPr>
          <w:b/>
          <w:bCs/>
          <w:lang w:val="en-DE"/>
        </w:rPr>
      </w:pPr>
      <w:r w:rsidRPr="00CC58F3">
        <w:rPr>
          <w:b/>
          <w:bCs/>
          <w:u w:val="single"/>
          <w:lang w:val="en-DE"/>
        </w:rPr>
        <w:t>Proposal #</w:t>
      </w:r>
      <w:r w:rsidR="00CF3219">
        <w:rPr>
          <w:b/>
          <w:bCs/>
          <w:u w:val="single"/>
          <w:lang w:val="en-DE"/>
        </w:rPr>
        <w:t>4</w:t>
      </w:r>
      <w:r w:rsidRPr="00CC58F3">
        <w:rPr>
          <w:b/>
          <w:bCs/>
          <w:lang w:val="en-DE"/>
        </w:rPr>
        <w:t xml:space="preserve">: </w:t>
      </w:r>
      <w:r>
        <w:rPr>
          <w:b/>
          <w:bCs/>
          <w:lang w:val="en-DE"/>
        </w:rPr>
        <w:t xml:space="preserve">For 6 MIMO layers, consider </w:t>
      </w:r>
      <w:r w:rsidR="00A06115">
        <w:rPr>
          <w:b/>
          <w:bCs/>
          <w:lang w:val="en-DE"/>
        </w:rPr>
        <w:t xml:space="preserve">Rel-15 DMRS with a </w:t>
      </w:r>
      <w:r>
        <w:rPr>
          <w:b/>
          <w:bCs/>
          <w:lang w:val="en-DE"/>
        </w:rPr>
        <w:t>2+</w:t>
      </w:r>
      <w:r w:rsidR="004852F1">
        <w:rPr>
          <w:b/>
          <w:bCs/>
          <w:lang w:val="en-DE"/>
        </w:rPr>
        <w:t>2</w:t>
      </w:r>
      <w:r>
        <w:rPr>
          <w:b/>
          <w:bCs/>
          <w:lang w:val="en-DE"/>
        </w:rPr>
        <w:t xml:space="preserve"> configuration</w:t>
      </w:r>
      <w:r w:rsidRPr="00CC58F3">
        <w:rPr>
          <w:b/>
          <w:bCs/>
          <w:lang w:val="en-DE"/>
        </w:rPr>
        <w:t>.</w:t>
      </w:r>
      <w:r w:rsidR="00A06115">
        <w:rPr>
          <w:b/>
          <w:bCs/>
          <w:lang w:val="en-DE"/>
        </w:rPr>
        <w:t xml:space="preserve"> Do not consider Rel-18 DMRS.</w:t>
      </w:r>
    </w:p>
    <w:p w14:paraId="4E62B691" w14:textId="204EBA49" w:rsidR="006E6807" w:rsidRDefault="006E6807" w:rsidP="00EE19DD">
      <w:pPr>
        <w:spacing w:after="120"/>
        <w:jc w:val="both"/>
        <w:rPr>
          <w:lang w:val="en-DE"/>
        </w:rPr>
      </w:pPr>
      <w:r>
        <w:t xml:space="preserve">For the 4 MIMO layers test, since it’s targeted for a handheld UE with limited space and relatively small form factor, parameters should be different. </w:t>
      </w:r>
      <w:r>
        <w:rPr>
          <w:lang w:val="en-DE"/>
        </w:rPr>
        <w:t>Because of this, a proper propagation channel should be TDLA30-10, since it provides reasonable frequency selectivity while allowing a somewhat higher doppler spread. Since most of the gains of 6Rx vs 4Rx for handheld devices are related to diversity gain, we believe that a relatively low mobility scenario should be targetted, since we still care more for the high throughput conditions. On the other hand, since handheld UEs indeed present form factor constraints, we believe a good approach would be to consider a variation of the existing MediumB antenna correlation model. However, as discussed during the feasibility study before, BS transmitted correlation in MediumB seems quite pessimistic. Hence, we believe a good compromise for testing purposes is to consider Alpha = 0.0 while Beta = 0.0</w:t>
      </w:r>
      <w:r w:rsidR="00D07832">
        <w:rPr>
          <w:lang w:val="en-DE"/>
        </w:rPr>
        <w:t>7179</w:t>
      </w:r>
      <w:r>
        <w:rPr>
          <w:lang w:val="en-DE"/>
        </w:rPr>
        <w:t>.</w:t>
      </w:r>
      <w:r w:rsidR="00D07832">
        <w:rPr>
          <w:lang w:val="en-DE"/>
        </w:rPr>
        <w:t xml:space="preserve"> Some companies may have concerns that previously used Alpha = 0.3 provides a too high </w:t>
      </w:r>
      <w:r w:rsidR="00D07832">
        <w:rPr>
          <w:lang w:val="en-DE"/>
        </w:rPr>
        <w:lastRenderedPageBreak/>
        <w:t xml:space="preserve">correlation at the Tx side, which might be excessive if compared to existing products in the field. On the other hand, we consider Alpha = Beta = 0.0 too optimistic for a reasonable UE implementation </w:t>
      </w:r>
    </w:p>
    <w:p w14:paraId="68F0FC79" w14:textId="3717B9FF" w:rsidR="006E6807" w:rsidRDefault="00D07832" w:rsidP="006E6807">
      <w:pPr>
        <w:spacing w:after="120"/>
        <w:jc w:val="both"/>
        <w:rPr>
          <w:b/>
          <w:bCs/>
          <w:lang w:val="en-DE"/>
        </w:rPr>
      </w:pPr>
      <w:r>
        <w:rPr>
          <w:b/>
          <w:bCs/>
          <w:u w:val="single"/>
          <w:lang w:val="en-DE"/>
        </w:rPr>
        <w:t>Observation</w:t>
      </w:r>
      <w:r w:rsidR="006E6807" w:rsidRPr="00CC58F3">
        <w:rPr>
          <w:b/>
          <w:bCs/>
          <w:u w:val="single"/>
          <w:lang w:val="en-DE"/>
        </w:rPr>
        <w:t xml:space="preserve"> #</w:t>
      </w:r>
      <w:r w:rsidR="002B1A37">
        <w:rPr>
          <w:b/>
          <w:bCs/>
          <w:u w:val="single"/>
          <w:lang w:val="en-DE"/>
        </w:rPr>
        <w:t>4</w:t>
      </w:r>
      <w:r w:rsidR="006E6807" w:rsidRPr="00CC58F3">
        <w:rPr>
          <w:b/>
          <w:bCs/>
          <w:lang w:val="en-DE"/>
        </w:rPr>
        <w:t xml:space="preserve">: </w:t>
      </w:r>
      <w:r w:rsidR="006E6807">
        <w:rPr>
          <w:b/>
          <w:bCs/>
          <w:lang w:val="en-DE"/>
        </w:rPr>
        <w:t xml:space="preserve">For 4 MIMO layers, </w:t>
      </w:r>
      <w:r>
        <w:rPr>
          <w:b/>
          <w:bCs/>
          <w:lang w:val="en-DE"/>
        </w:rPr>
        <w:t xml:space="preserve">it has been agreed to </w:t>
      </w:r>
      <w:r w:rsidR="006E6807">
        <w:rPr>
          <w:b/>
          <w:bCs/>
          <w:lang w:val="en-DE"/>
        </w:rPr>
        <w:t>consider TDLA30-10 as the propagation channel</w:t>
      </w:r>
      <w:r w:rsidR="006E6807" w:rsidRPr="00CC58F3">
        <w:rPr>
          <w:b/>
          <w:bCs/>
          <w:lang w:val="en-DE"/>
        </w:rPr>
        <w:t>.</w:t>
      </w:r>
    </w:p>
    <w:p w14:paraId="42ABB97D" w14:textId="5AFC851D" w:rsidR="00D07832" w:rsidRPr="00357937" w:rsidRDefault="00D07832" w:rsidP="006E6807">
      <w:pPr>
        <w:spacing w:after="120"/>
        <w:jc w:val="both"/>
        <w:rPr>
          <w:lang w:val="en-DE"/>
        </w:rPr>
      </w:pPr>
      <w:r>
        <w:rPr>
          <w:b/>
          <w:bCs/>
          <w:u w:val="single"/>
          <w:lang w:val="en-DE"/>
        </w:rPr>
        <w:t>Observation</w:t>
      </w:r>
      <w:r w:rsidRPr="00CC58F3">
        <w:rPr>
          <w:b/>
          <w:bCs/>
          <w:u w:val="single"/>
          <w:lang w:val="en-DE"/>
        </w:rPr>
        <w:t xml:space="preserve"> #</w:t>
      </w:r>
      <w:r w:rsidR="002B1A37">
        <w:rPr>
          <w:b/>
          <w:bCs/>
          <w:u w:val="single"/>
          <w:lang w:val="en-DE"/>
        </w:rPr>
        <w:t>5</w:t>
      </w:r>
      <w:r w:rsidRPr="00CC58F3">
        <w:rPr>
          <w:b/>
          <w:bCs/>
          <w:lang w:val="en-DE"/>
        </w:rPr>
        <w:t xml:space="preserve">: </w:t>
      </w:r>
      <w:r>
        <w:rPr>
          <w:b/>
          <w:bCs/>
          <w:lang w:val="en-DE"/>
        </w:rPr>
        <w:t>Antenna correlation in handheld UEs are expected to be greater than zero, for which assuming Alpha = Beta = 0.0 might be unrealistic and overly restrictive</w:t>
      </w:r>
      <w:r w:rsidRPr="00CC58F3">
        <w:rPr>
          <w:b/>
          <w:bCs/>
          <w:lang w:val="en-DE"/>
        </w:rPr>
        <w:t>.</w:t>
      </w:r>
    </w:p>
    <w:p w14:paraId="1F208084" w14:textId="1B2F9E07" w:rsidR="00B827C9" w:rsidRPr="002917EF" w:rsidRDefault="006E6807" w:rsidP="002917EF">
      <w:pPr>
        <w:spacing w:after="120"/>
        <w:jc w:val="both"/>
        <w:rPr>
          <w:b/>
          <w:bCs/>
          <w:lang w:val="en-DE"/>
        </w:rPr>
      </w:pPr>
      <w:r w:rsidRPr="006E6807">
        <w:rPr>
          <w:b/>
          <w:bCs/>
          <w:u w:val="single"/>
          <w:lang w:val="en-DE"/>
        </w:rPr>
        <w:t>Proposal #</w:t>
      </w:r>
      <w:r w:rsidR="00CF3219">
        <w:rPr>
          <w:b/>
          <w:bCs/>
          <w:u w:val="single"/>
          <w:lang w:val="en-DE"/>
        </w:rPr>
        <w:t>5</w:t>
      </w:r>
      <w:r w:rsidRPr="006E6807">
        <w:rPr>
          <w:b/>
          <w:bCs/>
          <w:lang w:val="en-DE"/>
        </w:rPr>
        <w:t xml:space="preserve">: For 4 MIMO layers, </w:t>
      </w:r>
      <w:r w:rsidR="002917EF">
        <w:rPr>
          <w:b/>
          <w:bCs/>
        </w:rPr>
        <w:t>define</w:t>
      </w:r>
      <w:r w:rsidR="002917EF" w:rsidRPr="002917EF">
        <w:rPr>
          <w:b/>
          <w:bCs/>
        </w:rPr>
        <w:t xml:space="preserve"> </w:t>
      </w:r>
      <w:r w:rsidR="002917EF">
        <w:rPr>
          <w:b/>
          <w:bCs/>
        </w:rPr>
        <w:t>o</w:t>
      </w:r>
      <w:r w:rsidR="002917EF" w:rsidRPr="002917EF">
        <w:rPr>
          <w:b/>
          <w:bCs/>
        </w:rPr>
        <w:t xml:space="preserve">ne single test case corresponding to a </w:t>
      </w:r>
      <w:r w:rsidR="002B1A37">
        <w:rPr>
          <w:b/>
          <w:bCs/>
        </w:rPr>
        <w:t>h</w:t>
      </w:r>
      <w:r w:rsidR="002917EF" w:rsidRPr="002917EF">
        <w:rPr>
          <w:b/>
          <w:bCs/>
        </w:rPr>
        <w:t>andheld UE</w:t>
      </w:r>
      <w:r w:rsidR="002917EF">
        <w:rPr>
          <w:b/>
          <w:bCs/>
        </w:rPr>
        <w:t xml:space="preserve"> scenario</w:t>
      </w:r>
      <w:r w:rsidR="00A06115">
        <w:rPr>
          <w:b/>
          <w:bCs/>
        </w:rPr>
        <w:t>,</w:t>
      </w:r>
      <w:r w:rsidR="002917EF" w:rsidRPr="006E6807">
        <w:rPr>
          <w:b/>
          <w:bCs/>
          <w:lang w:val="en-DE"/>
        </w:rPr>
        <w:t xml:space="preserve"> </w:t>
      </w:r>
      <w:r w:rsidRPr="006E6807">
        <w:rPr>
          <w:b/>
          <w:bCs/>
          <w:lang w:val="en-DE"/>
        </w:rPr>
        <w:t>consider</w:t>
      </w:r>
      <w:r w:rsidR="00A06115">
        <w:rPr>
          <w:b/>
          <w:bCs/>
          <w:lang w:val="en-DE"/>
        </w:rPr>
        <w:t>ing</w:t>
      </w:r>
      <w:r w:rsidRPr="006E6807">
        <w:rPr>
          <w:b/>
          <w:bCs/>
          <w:lang w:val="en-DE"/>
        </w:rPr>
        <w:t xml:space="preserve"> ULA with Alpha = 0.0 </w:t>
      </w:r>
      <w:r>
        <w:rPr>
          <w:b/>
          <w:bCs/>
          <w:lang w:val="en-DE"/>
        </w:rPr>
        <w:t>and</w:t>
      </w:r>
      <w:r w:rsidRPr="006E6807">
        <w:rPr>
          <w:b/>
          <w:bCs/>
          <w:lang w:val="en-DE"/>
        </w:rPr>
        <w:t xml:space="preserve"> Beta = 0.0</w:t>
      </w:r>
      <w:r w:rsidR="00D07832">
        <w:rPr>
          <w:b/>
          <w:bCs/>
          <w:lang w:val="en-DE"/>
        </w:rPr>
        <w:t>7179</w:t>
      </w:r>
      <w:r w:rsidRPr="006E6807">
        <w:rPr>
          <w:b/>
          <w:bCs/>
          <w:lang w:val="en-DE"/>
        </w:rPr>
        <w:t xml:space="preserve"> for the antenna correlation model.</w:t>
      </w:r>
    </w:p>
    <w:p w14:paraId="0F56C27A" w14:textId="77777777" w:rsidR="00195CEE" w:rsidRPr="00F71BD6" w:rsidRDefault="00195CEE" w:rsidP="000C558D">
      <w:pPr>
        <w:spacing w:after="120"/>
        <w:jc w:val="both"/>
      </w:pPr>
    </w:p>
    <w:p w14:paraId="2128ACAA" w14:textId="00545E99" w:rsidR="00F71BD6" w:rsidRP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CSI Reporting Requirements</w:t>
      </w:r>
    </w:p>
    <w:p w14:paraId="462CD539" w14:textId="4FF0FFD0" w:rsidR="007A4A88" w:rsidRPr="002B1A37" w:rsidRDefault="00EB4249" w:rsidP="000C558D">
      <w:pPr>
        <w:spacing w:after="120"/>
        <w:jc w:val="both"/>
        <w:rPr>
          <w:lang w:val="en-DE"/>
        </w:rPr>
      </w:pPr>
      <w:r w:rsidRPr="00DD1172">
        <w:rPr>
          <w:lang w:val="en-DE"/>
        </w:rPr>
        <w:t xml:space="preserve">Finally, </w:t>
      </w:r>
      <w:r w:rsidR="00DD1172" w:rsidRPr="00DD1172">
        <w:rPr>
          <w:lang w:val="en-DE"/>
        </w:rPr>
        <w:t xml:space="preserve">we propose to base the CSI requirements discussion on </w:t>
      </w:r>
      <w:r w:rsidR="006E2B41">
        <w:rPr>
          <w:lang w:val="en-DE"/>
        </w:rPr>
        <w:t xml:space="preserve">the </w:t>
      </w:r>
      <w:r w:rsidR="00DD1172" w:rsidRPr="00DD1172">
        <w:rPr>
          <w:lang w:val="en-DE"/>
        </w:rPr>
        <w:t xml:space="preserve">previous experience with </w:t>
      </w:r>
      <w:r w:rsidR="006E2B41">
        <w:rPr>
          <w:lang w:val="en-DE"/>
        </w:rPr>
        <w:t xml:space="preserve">the </w:t>
      </w:r>
      <w:r w:rsidR="00DD1172" w:rsidRPr="00DD1172">
        <w:rPr>
          <w:lang w:val="en-DE"/>
        </w:rPr>
        <w:t>Rel-18 8Rx</w:t>
      </w:r>
      <w:r w:rsidR="006E2B41">
        <w:rPr>
          <w:lang w:val="en-DE"/>
        </w:rPr>
        <w:t xml:space="preserve"> work item</w:t>
      </w:r>
      <w:r w:rsidR="00DD1172" w:rsidRPr="00DD1172">
        <w:rPr>
          <w:lang w:val="en-DE"/>
        </w:rPr>
        <w:t xml:space="preserve">. </w:t>
      </w:r>
      <w:r w:rsidR="007A4A88">
        <w:rPr>
          <w:lang w:val="en-DE"/>
        </w:rPr>
        <w:t xml:space="preserve">For CQI reporting requirements, we </w:t>
      </w:r>
      <w:r w:rsidR="002B1A37">
        <w:rPr>
          <w:lang w:val="en-DE"/>
        </w:rPr>
        <w:t>realized that for having a more consistent TS 38.101-4, we should define 6Rx CQI requirements.</w:t>
      </w:r>
    </w:p>
    <w:p w14:paraId="3BDA418A" w14:textId="2884531D" w:rsidR="007A4A88" w:rsidRPr="007A4A88" w:rsidRDefault="007A4A88" w:rsidP="000C558D">
      <w:pPr>
        <w:spacing w:after="120"/>
        <w:jc w:val="both"/>
        <w:rPr>
          <w:b/>
          <w:bCs/>
        </w:rPr>
      </w:pPr>
      <w:r w:rsidRPr="00CC58F3">
        <w:rPr>
          <w:b/>
          <w:bCs/>
          <w:u w:val="single"/>
          <w:lang w:val="en-DE"/>
        </w:rPr>
        <w:t>Proposal #</w:t>
      </w:r>
      <w:r w:rsidR="002B1A37">
        <w:rPr>
          <w:b/>
          <w:bCs/>
          <w:u w:val="single"/>
          <w:lang w:val="en-DE"/>
        </w:rPr>
        <w:t>6</w:t>
      </w:r>
      <w:r w:rsidRPr="00CC58F3">
        <w:rPr>
          <w:b/>
          <w:bCs/>
          <w:lang w:val="en-DE"/>
        </w:rPr>
        <w:t xml:space="preserve">: </w:t>
      </w:r>
      <w:r w:rsidR="002B1A37">
        <w:rPr>
          <w:b/>
          <w:bCs/>
          <w:lang w:val="en-DE"/>
        </w:rPr>
        <w:t xml:space="preserve">RAN4 to </w:t>
      </w:r>
      <w:r>
        <w:rPr>
          <w:b/>
          <w:bCs/>
          <w:lang w:val="en-DE"/>
        </w:rPr>
        <w:t>define CQI reporting requirements for 6Rx UEs</w:t>
      </w:r>
      <w:r w:rsidR="002B1A37">
        <w:rPr>
          <w:b/>
          <w:bCs/>
          <w:lang w:val="en-DE"/>
        </w:rPr>
        <w:t xml:space="preserve"> on STATIC channel</w:t>
      </w:r>
      <w:r>
        <w:rPr>
          <w:b/>
          <w:bCs/>
        </w:rPr>
        <w:t>.</w:t>
      </w:r>
    </w:p>
    <w:p w14:paraId="73DCFB2A" w14:textId="3F6FE915" w:rsidR="0047585B" w:rsidRPr="00124015" w:rsidRDefault="00124015" w:rsidP="000C558D">
      <w:pPr>
        <w:spacing w:after="120"/>
        <w:jc w:val="both"/>
        <w:rPr>
          <w:bCs/>
        </w:rPr>
      </w:pPr>
      <w:r>
        <w:rPr>
          <w:bCs/>
        </w:rPr>
        <w:t xml:space="preserve">In addition, we </w:t>
      </w:r>
      <w:r w:rsidR="002B1A37">
        <w:rPr>
          <w:bCs/>
        </w:rPr>
        <w:t xml:space="preserve">are now open to discuss </w:t>
      </w:r>
      <w:r>
        <w:rPr>
          <w:bCs/>
        </w:rPr>
        <w:t xml:space="preserve">RI reporting </w:t>
      </w:r>
      <w:r w:rsidR="006779C4">
        <w:rPr>
          <w:bCs/>
        </w:rPr>
        <w:t>requirements</w:t>
      </w:r>
      <w:r w:rsidR="002B1A37">
        <w:rPr>
          <w:bCs/>
        </w:rPr>
        <w:t xml:space="preserve">, even though </w:t>
      </w:r>
      <w:r w:rsidR="007A4A88">
        <w:rPr>
          <w:bCs/>
        </w:rPr>
        <w:t xml:space="preserve">we did not define such requirements </w:t>
      </w:r>
      <w:r>
        <w:rPr>
          <w:bCs/>
        </w:rPr>
        <w:t>in Rel-18</w:t>
      </w:r>
      <w:r w:rsidR="007A4A88">
        <w:rPr>
          <w:bCs/>
        </w:rPr>
        <w:t xml:space="preserve"> for 8Rx</w:t>
      </w:r>
      <w:r>
        <w:rPr>
          <w:bCs/>
        </w:rPr>
        <w:t>.</w:t>
      </w:r>
    </w:p>
    <w:p w14:paraId="18892A48" w14:textId="3EAAE545" w:rsidR="00C15103" w:rsidRPr="00FB0CF0" w:rsidRDefault="00C15103" w:rsidP="00C15103">
      <w:pPr>
        <w:spacing w:after="120"/>
        <w:jc w:val="both"/>
        <w:rPr>
          <w:b/>
          <w:bCs/>
        </w:rPr>
      </w:pPr>
      <w:r w:rsidRPr="00CC58F3">
        <w:rPr>
          <w:b/>
          <w:bCs/>
          <w:u w:val="single"/>
          <w:lang w:val="en-DE"/>
        </w:rPr>
        <w:t>Proposal #</w:t>
      </w:r>
      <w:r w:rsidR="002B1A37">
        <w:rPr>
          <w:b/>
          <w:bCs/>
          <w:u w:val="single"/>
          <w:lang w:val="en-DE"/>
        </w:rPr>
        <w:t>7</w:t>
      </w:r>
      <w:r w:rsidRPr="00CC58F3">
        <w:rPr>
          <w:b/>
          <w:bCs/>
          <w:lang w:val="en-DE"/>
        </w:rPr>
        <w:t xml:space="preserve">: </w:t>
      </w:r>
      <w:r w:rsidR="002B1A37">
        <w:rPr>
          <w:b/>
          <w:bCs/>
          <w:lang w:val="en-DE"/>
        </w:rPr>
        <w:t xml:space="preserve">RAN4 continue discussing </w:t>
      </w:r>
      <w:r w:rsidRPr="00AB0239">
        <w:rPr>
          <w:b/>
          <w:bCs/>
        </w:rPr>
        <w:t>RI requirements</w:t>
      </w:r>
      <w:r w:rsidRPr="00CC58F3">
        <w:rPr>
          <w:b/>
          <w:bCs/>
          <w:lang w:val="en-DE"/>
        </w:rPr>
        <w:t xml:space="preserve"> </w:t>
      </w:r>
      <w:r>
        <w:rPr>
          <w:b/>
          <w:bCs/>
          <w:lang w:val="en-DE"/>
        </w:rPr>
        <w:t>for 6Rx UEs</w:t>
      </w:r>
      <w:r>
        <w:rPr>
          <w:b/>
          <w:bCs/>
        </w:rPr>
        <w:t>.</w:t>
      </w:r>
    </w:p>
    <w:p w14:paraId="0DF4DE1C" w14:textId="77777777" w:rsidR="007135D3" w:rsidRPr="00C15103" w:rsidRDefault="007135D3" w:rsidP="00F112DF">
      <w:pPr>
        <w:spacing w:after="120"/>
        <w:jc w:val="both"/>
        <w:rPr>
          <w:b/>
          <w:bCs/>
        </w:rPr>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189D3AF" w14:textId="5002946C" w:rsidR="00AB3E7B" w:rsidRPr="00974F74" w:rsidRDefault="00646C84" w:rsidP="00974F74">
      <w:pPr>
        <w:spacing w:after="120"/>
      </w:pPr>
      <w:r>
        <w:t>Our observations and proposals are summarized below:</w:t>
      </w:r>
    </w:p>
    <w:p w14:paraId="7F7F72FB" w14:textId="77777777" w:rsidR="002B1A37" w:rsidRPr="00673170" w:rsidRDefault="002B1A37" w:rsidP="002B1A37">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Pr>
          <w:b/>
          <w:bCs/>
          <w:lang w:val="en-DE"/>
        </w:rPr>
        <w:t>RAN Plenary has confirmed that 6 MIMO layers is a FWA feature, which gets explicitly captured in the text of RAN2 specifications.</w:t>
      </w:r>
    </w:p>
    <w:p w14:paraId="3E0D4979" w14:textId="77777777" w:rsidR="002B1A37" w:rsidRPr="00925F1F" w:rsidRDefault="002B1A37" w:rsidP="002B1A37">
      <w:pPr>
        <w:spacing w:after="120"/>
        <w:jc w:val="both"/>
        <w:rPr>
          <w:bCs/>
          <w:lang w:val="en-US"/>
        </w:rPr>
      </w:pPr>
      <w:r w:rsidRPr="00925F1F">
        <w:rPr>
          <w:b/>
          <w:bCs/>
          <w:u w:val="single"/>
        </w:rPr>
        <w:t>Observation #</w:t>
      </w:r>
      <w:r>
        <w:rPr>
          <w:b/>
          <w:bCs/>
          <w:u w:val="single"/>
        </w:rPr>
        <w:t>2</w:t>
      </w:r>
      <w:r w:rsidRPr="00925F1F">
        <w:rPr>
          <w:b/>
          <w:bCs/>
        </w:rPr>
        <w:t xml:space="preserve">: TS 38.307 is primarily used to define release-independent band and band combinations. </w:t>
      </w:r>
      <w:proofErr w:type="gramStart"/>
      <w:r w:rsidRPr="00925F1F">
        <w:rPr>
          <w:b/>
          <w:bCs/>
        </w:rPr>
        <w:t>The large majority of</w:t>
      </w:r>
      <w:proofErr w:type="gramEnd"/>
      <w:r w:rsidRPr="00925F1F">
        <w:rPr>
          <w:b/>
          <w:bCs/>
        </w:rPr>
        <w:t xml:space="preserve"> the release independent features are spectrum-related, on topics like NR operating frequency bands, channel bandwidths, carrier aggregation configurations, and power classes, among others.</w:t>
      </w:r>
    </w:p>
    <w:p w14:paraId="0D71FEBE" w14:textId="77777777" w:rsidR="002B1A37" w:rsidRPr="000A2406" w:rsidRDefault="002B1A37" w:rsidP="002B1A37">
      <w:pPr>
        <w:spacing w:after="120"/>
        <w:jc w:val="both"/>
        <w:rPr>
          <w:b/>
          <w:bCs/>
        </w:rPr>
      </w:pPr>
      <w:r w:rsidRPr="00925F1F">
        <w:rPr>
          <w:b/>
          <w:bCs/>
          <w:u w:val="single"/>
        </w:rPr>
        <w:t>Proposal #1</w:t>
      </w:r>
      <w:r w:rsidRPr="00925F1F">
        <w:rPr>
          <w:b/>
          <w:bCs/>
        </w:rPr>
        <w:t>: RAN</w:t>
      </w:r>
      <w:r>
        <w:rPr>
          <w:b/>
          <w:bCs/>
        </w:rPr>
        <w:t>4</w:t>
      </w:r>
      <w:r w:rsidRPr="00925F1F">
        <w:rPr>
          <w:b/>
          <w:bCs/>
        </w:rPr>
        <w:t xml:space="preserve"> to confirm </w:t>
      </w:r>
      <w:r>
        <w:rPr>
          <w:b/>
          <w:bCs/>
        </w:rPr>
        <w:t>6Rx UE as a Rel-19 feature only, and do not consider release independence.</w:t>
      </w:r>
    </w:p>
    <w:p w14:paraId="79CD3336" w14:textId="77777777" w:rsidR="002B1A37" w:rsidRPr="003150CA" w:rsidRDefault="002B1A37" w:rsidP="002B1A37">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3</w:t>
      </w:r>
      <w:r w:rsidRPr="00CC58F3">
        <w:rPr>
          <w:b/>
          <w:bCs/>
          <w:lang w:val="en-DE"/>
        </w:rPr>
        <w:t xml:space="preserve">: </w:t>
      </w:r>
      <w:r>
        <w:rPr>
          <w:b/>
          <w:bCs/>
          <w:lang w:val="en-DE"/>
        </w:rPr>
        <w:t>For a 6Rx FWA device, a performance requirement that focuses on 6 MIMO layers exercises the same new funcitonality that a test focusing on 4 MIMO layers.</w:t>
      </w:r>
    </w:p>
    <w:p w14:paraId="5032A231" w14:textId="77777777" w:rsidR="002B1A37" w:rsidRDefault="002B1A37" w:rsidP="002B1A37">
      <w:pPr>
        <w:numPr>
          <w:ilvl w:val="1"/>
          <w:numId w:val="43"/>
        </w:numPr>
        <w:spacing w:after="120"/>
        <w:jc w:val="both"/>
        <w:rPr>
          <w:b/>
          <w:bCs/>
          <w:lang w:val="en-DE"/>
        </w:rPr>
      </w:pPr>
      <w:r w:rsidRPr="00CC58F3">
        <w:rPr>
          <w:b/>
          <w:bCs/>
          <w:u w:val="single"/>
          <w:lang w:val="en-DE"/>
        </w:rPr>
        <w:t>Proposal #</w:t>
      </w:r>
      <w:r>
        <w:rPr>
          <w:b/>
          <w:bCs/>
          <w:u w:val="single"/>
          <w:lang w:val="en-DE"/>
        </w:rPr>
        <w:t>2</w:t>
      </w:r>
      <w:r w:rsidRPr="00CC58F3">
        <w:rPr>
          <w:b/>
          <w:bCs/>
          <w:lang w:val="en-DE"/>
        </w:rPr>
        <w:t>: Define PDSCH requirements for 6Rx UE</w:t>
      </w:r>
      <w:r>
        <w:rPr>
          <w:b/>
          <w:bCs/>
          <w:lang w:val="en-DE"/>
        </w:rPr>
        <w:t xml:space="preserve"> and</w:t>
      </w:r>
      <w:r w:rsidRPr="00CC58F3">
        <w:rPr>
          <w:b/>
          <w:bCs/>
          <w:lang w:val="en-DE"/>
        </w:rPr>
        <w:t xml:space="preserve"> </w:t>
      </w:r>
      <w:r>
        <w:rPr>
          <w:b/>
          <w:bCs/>
          <w:lang w:val="en-DE"/>
        </w:rPr>
        <w:t>c</w:t>
      </w:r>
      <w:r w:rsidRPr="00CC58F3">
        <w:rPr>
          <w:b/>
          <w:bCs/>
          <w:lang w:val="en-DE"/>
        </w:rPr>
        <w:t xml:space="preserve">apture in test applicability rules that 1) for 6 MIMO layers performance requirements will only apply for FWA devices, </w:t>
      </w:r>
      <w:r>
        <w:rPr>
          <w:b/>
          <w:bCs/>
          <w:lang w:val="en-DE"/>
        </w:rPr>
        <w:t>while the</w:t>
      </w:r>
      <w:r w:rsidRPr="00CC58F3">
        <w:rPr>
          <w:b/>
          <w:bCs/>
          <w:lang w:val="en-DE"/>
        </w:rPr>
        <w:t xml:space="preserve"> 4 MIMO layers</w:t>
      </w:r>
      <w:r>
        <w:rPr>
          <w:b/>
          <w:bCs/>
          <w:lang w:val="en-DE"/>
        </w:rPr>
        <w:t xml:space="preserve"> test case is reserved for handheld UEs</w:t>
      </w:r>
      <w:r w:rsidRPr="00CC58F3">
        <w:rPr>
          <w:b/>
          <w:bCs/>
          <w:lang w:val="en-DE"/>
        </w:rPr>
        <w:t>.</w:t>
      </w:r>
    </w:p>
    <w:p w14:paraId="41850A24" w14:textId="77777777" w:rsidR="002B1A37" w:rsidRDefault="002B1A37" w:rsidP="002B1A37">
      <w:pPr>
        <w:numPr>
          <w:ilvl w:val="1"/>
          <w:numId w:val="43"/>
        </w:numPr>
        <w:spacing w:after="120"/>
        <w:jc w:val="both"/>
        <w:rPr>
          <w:b/>
          <w:bCs/>
          <w:lang w:val="en-DE"/>
        </w:rPr>
      </w:pPr>
      <w:r w:rsidRPr="00CC58F3">
        <w:rPr>
          <w:b/>
          <w:bCs/>
          <w:u w:val="single"/>
          <w:lang w:val="en-DE"/>
        </w:rPr>
        <w:t>Proposal #</w:t>
      </w:r>
      <w:r>
        <w:rPr>
          <w:b/>
          <w:bCs/>
          <w:u w:val="single"/>
          <w:lang w:val="en-DE"/>
        </w:rPr>
        <w:t>3</w:t>
      </w:r>
      <w:r w:rsidRPr="00CC58F3">
        <w:rPr>
          <w:b/>
          <w:bCs/>
          <w:lang w:val="en-DE"/>
        </w:rPr>
        <w:t xml:space="preserve">: </w:t>
      </w:r>
      <w:r>
        <w:rPr>
          <w:b/>
          <w:bCs/>
          <w:lang w:val="en-DE"/>
        </w:rPr>
        <w:t>Discuss the case where if a device passed the 6Rx 4 MIMO layers test case, the UE should be allowed to skip one or multiple 6Rx and/or 4Rx 4 MIMO layers test cases.</w:t>
      </w:r>
    </w:p>
    <w:p w14:paraId="05D9DAB6" w14:textId="77777777" w:rsidR="002B1A37" w:rsidRPr="002B1A37" w:rsidRDefault="002B1A37" w:rsidP="002B1A37">
      <w:pPr>
        <w:spacing w:after="120"/>
        <w:jc w:val="both"/>
        <w:rPr>
          <w:b/>
          <w:bCs/>
          <w:lang w:val="en-DE"/>
        </w:rPr>
      </w:pPr>
      <w:r w:rsidRPr="002B1A37">
        <w:rPr>
          <w:b/>
          <w:bCs/>
          <w:u w:val="single"/>
          <w:lang w:val="en-DE"/>
        </w:rPr>
        <w:t>Proposal #4</w:t>
      </w:r>
      <w:r w:rsidRPr="002B1A37">
        <w:rPr>
          <w:b/>
          <w:bCs/>
          <w:lang w:val="en-DE"/>
        </w:rPr>
        <w:t>: For 6 MIMO layers, consider Rel-15 DMRS with a 2+2 configuration. Do not consider Rel-18 DMRS.</w:t>
      </w:r>
    </w:p>
    <w:p w14:paraId="3C7E4677" w14:textId="77777777" w:rsidR="002B1A37" w:rsidRPr="002B1A37" w:rsidRDefault="002B1A37" w:rsidP="002B1A37">
      <w:pPr>
        <w:spacing w:after="120"/>
        <w:jc w:val="both"/>
        <w:rPr>
          <w:b/>
          <w:bCs/>
          <w:lang w:val="en-DE"/>
        </w:rPr>
      </w:pPr>
      <w:r w:rsidRPr="002B1A37">
        <w:rPr>
          <w:b/>
          <w:bCs/>
          <w:u w:val="single"/>
          <w:lang w:val="en-DE"/>
        </w:rPr>
        <w:t>Observation #4</w:t>
      </w:r>
      <w:r w:rsidRPr="002B1A37">
        <w:rPr>
          <w:b/>
          <w:bCs/>
          <w:lang w:val="en-DE"/>
        </w:rPr>
        <w:t>: For 4 MIMO layers, it has been agreed to consider TDLA30-10 as the propagation channel.</w:t>
      </w:r>
    </w:p>
    <w:p w14:paraId="5362266F" w14:textId="77777777" w:rsidR="002B1A37" w:rsidRPr="002B1A37" w:rsidRDefault="002B1A37" w:rsidP="002B1A37">
      <w:pPr>
        <w:spacing w:after="120"/>
        <w:jc w:val="both"/>
        <w:rPr>
          <w:lang w:val="en-DE"/>
        </w:rPr>
      </w:pPr>
      <w:r w:rsidRPr="002B1A37">
        <w:rPr>
          <w:b/>
          <w:bCs/>
          <w:u w:val="single"/>
          <w:lang w:val="en-DE"/>
        </w:rPr>
        <w:t>Observation #5</w:t>
      </w:r>
      <w:r w:rsidRPr="002B1A37">
        <w:rPr>
          <w:b/>
          <w:bCs/>
          <w:lang w:val="en-DE"/>
        </w:rPr>
        <w:t>: Antenna correlation in handheld UEs are expected to be greater than zero, for which assuming Alpha = Beta = 0.0 might be unrealistic and overly restrictive.</w:t>
      </w:r>
    </w:p>
    <w:p w14:paraId="77695D0B" w14:textId="77777777" w:rsidR="002B1A37" w:rsidRPr="002B1A37" w:rsidRDefault="002B1A37" w:rsidP="002B1A37">
      <w:pPr>
        <w:spacing w:after="120"/>
        <w:jc w:val="both"/>
        <w:rPr>
          <w:b/>
          <w:bCs/>
          <w:lang w:val="en-DE"/>
        </w:rPr>
      </w:pPr>
      <w:r w:rsidRPr="002B1A37">
        <w:rPr>
          <w:b/>
          <w:bCs/>
          <w:u w:val="single"/>
          <w:lang w:val="en-DE"/>
        </w:rPr>
        <w:t>Proposal #5</w:t>
      </w:r>
      <w:r w:rsidRPr="002B1A37">
        <w:rPr>
          <w:b/>
          <w:bCs/>
          <w:lang w:val="en-DE"/>
        </w:rPr>
        <w:t xml:space="preserve">: For 4 MIMO layers, </w:t>
      </w:r>
      <w:r w:rsidRPr="002B1A37">
        <w:rPr>
          <w:b/>
          <w:bCs/>
        </w:rPr>
        <w:t>define one single test case corresponding to a handheld UE scenario,</w:t>
      </w:r>
      <w:r w:rsidRPr="002B1A37">
        <w:rPr>
          <w:b/>
          <w:bCs/>
          <w:lang w:val="en-DE"/>
        </w:rPr>
        <w:t xml:space="preserve"> considering ULA with Alpha = 0.0 and Beta = 0.07179 for the antenna correlation model.</w:t>
      </w:r>
    </w:p>
    <w:p w14:paraId="32E2280C" w14:textId="77777777" w:rsidR="00D41B64" w:rsidRPr="00D41B64" w:rsidRDefault="00D41B64" w:rsidP="00D41B64">
      <w:pPr>
        <w:spacing w:after="120"/>
        <w:jc w:val="both"/>
        <w:rPr>
          <w:b/>
          <w:bCs/>
        </w:rPr>
      </w:pPr>
      <w:r w:rsidRPr="00D41B64">
        <w:rPr>
          <w:b/>
          <w:bCs/>
          <w:u w:val="single"/>
          <w:lang w:val="en-DE"/>
        </w:rPr>
        <w:t>Proposal #6</w:t>
      </w:r>
      <w:r w:rsidRPr="00D41B64">
        <w:rPr>
          <w:b/>
          <w:bCs/>
          <w:lang w:val="en-DE"/>
        </w:rPr>
        <w:t>: RAN4 to define CQI reporting requirements for 6Rx UEs on STATIC channel</w:t>
      </w:r>
      <w:r w:rsidRPr="00D41B64">
        <w:rPr>
          <w:b/>
          <w:bCs/>
        </w:rPr>
        <w:t>.</w:t>
      </w:r>
    </w:p>
    <w:p w14:paraId="7E8035AC" w14:textId="77777777" w:rsidR="00D41B64" w:rsidRPr="00D41B64" w:rsidRDefault="00D41B64" w:rsidP="00D41B64">
      <w:pPr>
        <w:spacing w:after="120"/>
        <w:jc w:val="both"/>
        <w:rPr>
          <w:b/>
          <w:bCs/>
        </w:rPr>
      </w:pPr>
      <w:r w:rsidRPr="00D41B64">
        <w:rPr>
          <w:b/>
          <w:bCs/>
          <w:u w:val="single"/>
          <w:lang w:val="en-DE"/>
        </w:rPr>
        <w:t>Proposal #7</w:t>
      </w:r>
      <w:r w:rsidRPr="00D41B64">
        <w:rPr>
          <w:b/>
          <w:bCs/>
          <w:lang w:val="en-DE"/>
        </w:rPr>
        <w:t xml:space="preserve">: RAN4 continue discussing </w:t>
      </w:r>
      <w:r w:rsidRPr="00D41B64">
        <w:rPr>
          <w:b/>
          <w:bCs/>
        </w:rPr>
        <w:t>RI requirements</w:t>
      </w:r>
      <w:r w:rsidRPr="00D41B64">
        <w:rPr>
          <w:b/>
          <w:bCs/>
          <w:lang w:val="en-DE"/>
        </w:rPr>
        <w:t xml:space="preserve"> for 6Rx UEs</w:t>
      </w:r>
      <w:r w:rsidRPr="00D41B64">
        <w:rPr>
          <w:b/>
          <w:bCs/>
        </w:rPr>
        <w:t>.</w:t>
      </w:r>
    </w:p>
    <w:p w14:paraId="4E7CDEAF" w14:textId="77777777" w:rsidR="00FC3EDA" w:rsidRPr="00BB4877" w:rsidRDefault="00FC3EDA" w:rsidP="00AB3E7B">
      <w:pPr>
        <w:numPr>
          <w:ilvl w:val="1"/>
          <w:numId w:val="43"/>
        </w:numPr>
        <w:spacing w:after="120"/>
        <w:jc w:val="both"/>
        <w:rPr>
          <w:b/>
          <w:bCs/>
          <w:lang w:val="en-DE"/>
        </w:rPr>
      </w:pP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r w:rsidR="00025175">
        <w:rPr>
          <w:lang w:val="en-US" w:eastAsia="ja-JP"/>
        </w:rPr>
        <w:t>s</w:t>
      </w:r>
    </w:p>
    <w:p w14:paraId="4FBF8FAA" w14:textId="4B83A4E9" w:rsidR="00975337" w:rsidRPr="00137D2A" w:rsidRDefault="00785625" w:rsidP="00137D2A">
      <w:pPr>
        <w:numPr>
          <w:ilvl w:val="0"/>
          <w:numId w:val="2"/>
        </w:numPr>
        <w:tabs>
          <w:tab w:val="num" w:pos="369"/>
        </w:tabs>
        <w:jc w:val="both"/>
        <w:rPr>
          <w:bCs/>
          <w:lang w:val="en-US"/>
        </w:rPr>
      </w:pPr>
      <w:r w:rsidRPr="00785625">
        <w:t>RP-240720</w:t>
      </w:r>
      <w:r w:rsidRPr="00785625">
        <w:rPr>
          <w:lang w:val="en-US"/>
        </w:rPr>
        <w:t xml:space="preserve"> “New WID: UE RF enhancements for FR1/FR2 and EN-DC, Phase 4”</w:t>
      </w:r>
      <w:r w:rsidRPr="00785625">
        <w:t xml:space="preserve">, by RAN4 chair (Huawei), </w:t>
      </w:r>
      <w:r w:rsidRPr="00785625">
        <w:rPr>
          <w:lang w:val="en-US"/>
        </w:rPr>
        <w:t xml:space="preserve">3GPP </w:t>
      </w:r>
      <w:r w:rsidRPr="00785625">
        <w:rPr>
          <w:bCs/>
          <w:lang w:val="en-US"/>
        </w:rPr>
        <w:t>TSG-RAN Meeting #103, Maastricht, Netherlands, March 18-21, 2024</w:t>
      </w:r>
    </w:p>
    <w:sectPr w:rsidR="00975337" w:rsidRPr="00137D2A"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237FA" w14:textId="77777777" w:rsidR="00AF5980" w:rsidRDefault="00AF5980" w:rsidP="000A231E">
      <w:pPr>
        <w:spacing w:after="0"/>
      </w:pPr>
      <w:r>
        <w:separator/>
      </w:r>
    </w:p>
  </w:endnote>
  <w:endnote w:type="continuationSeparator" w:id="0">
    <w:p w14:paraId="37063BCB" w14:textId="77777777" w:rsidR="00AF5980" w:rsidRDefault="00AF598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64871" w14:textId="77777777" w:rsidR="00AF5980" w:rsidRDefault="00AF5980" w:rsidP="000A231E">
      <w:pPr>
        <w:spacing w:after="0"/>
      </w:pPr>
      <w:r>
        <w:separator/>
      </w:r>
    </w:p>
  </w:footnote>
  <w:footnote w:type="continuationSeparator" w:id="0">
    <w:p w14:paraId="6970E5FA" w14:textId="77777777" w:rsidR="00AF5980" w:rsidRDefault="00AF598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1"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2427628"/>
    <w:multiLevelType w:val="hybridMultilevel"/>
    <w:tmpl w:val="60DA1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7"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8026D5D"/>
    <w:multiLevelType w:val="multilevel"/>
    <w:tmpl w:val="895E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42169200">
    <w:abstractNumId w:val="27"/>
  </w:num>
  <w:num w:numId="2" w16cid:durableId="1854997855">
    <w:abstractNumId w:val="42"/>
  </w:num>
  <w:num w:numId="3" w16cid:durableId="2126580217">
    <w:abstractNumId w:val="14"/>
  </w:num>
  <w:num w:numId="4" w16cid:durableId="1199469603">
    <w:abstractNumId w:val="32"/>
  </w:num>
  <w:num w:numId="5" w16cid:durableId="976184863">
    <w:abstractNumId w:val="5"/>
  </w:num>
  <w:num w:numId="6" w16cid:durableId="1696036931">
    <w:abstractNumId w:val="53"/>
  </w:num>
  <w:num w:numId="7" w16cid:durableId="686516209">
    <w:abstractNumId w:val="15"/>
  </w:num>
  <w:num w:numId="8" w16cid:durableId="2057922014">
    <w:abstractNumId w:val="24"/>
  </w:num>
  <w:num w:numId="9" w16cid:durableId="423838429">
    <w:abstractNumId w:val="2"/>
  </w:num>
  <w:num w:numId="10" w16cid:durableId="187764942">
    <w:abstractNumId w:val="36"/>
  </w:num>
  <w:num w:numId="11" w16cid:durableId="199171740">
    <w:abstractNumId w:val="48"/>
  </w:num>
  <w:num w:numId="12" w16cid:durableId="503710582">
    <w:abstractNumId w:val="28"/>
  </w:num>
  <w:num w:numId="13" w16cid:durableId="308099533">
    <w:abstractNumId w:val="34"/>
  </w:num>
  <w:num w:numId="14" w16cid:durableId="473568304">
    <w:abstractNumId w:val="49"/>
  </w:num>
  <w:num w:numId="15" w16cid:durableId="2077511674">
    <w:abstractNumId w:val="35"/>
  </w:num>
  <w:num w:numId="16" w16cid:durableId="349531655">
    <w:abstractNumId w:val="22"/>
  </w:num>
  <w:num w:numId="17" w16cid:durableId="270358942">
    <w:abstractNumId w:val="10"/>
  </w:num>
  <w:num w:numId="18" w16cid:durableId="1039084338">
    <w:abstractNumId w:val="12"/>
  </w:num>
  <w:num w:numId="19" w16cid:durableId="61804329">
    <w:abstractNumId w:val="21"/>
  </w:num>
  <w:num w:numId="20" w16cid:durableId="1885097479">
    <w:abstractNumId w:val="33"/>
  </w:num>
  <w:num w:numId="21" w16cid:durableId="1065832254">
    <w:abstractNumId w:val="37"/>
  </w:num>
  <w:num w:numId="22" w16cid:durableId="237836214">
    <w:abstractNumId w:val="1"/>
  </w:num>
  <w:num w:numId="23" w16cid:durableId="1980265343">
    <w:abstractNumId w:val="13"/>
  </w:num>
  <w:num w:numId="24" w16cid:durableId="1454248970">
    <w:abstractNumId w:val="9"/>
  </w:num>
  <w:num w:numId="25" w16cid:durableId="388118187">
    <w:abstractNumId w:val="29"/>
  </w:num>
  <w:num w:numId="26" w16cid:durableId="246496306">
    <w:abstractNumId w:val="54"/>
  </w:num>
  <w:num w:numId="27" w16cid:durableId="476263457">
    <w:abstractNumId w:val="8"/>
  </w:num>
  <w:num w:numId="28" w16cid:durableId="916787262">
    <w:abstractNumId w:val="26"/>
  </w:num>
  <w:num w:numId="29" w16cid:durableId="597130908">
    <w:abstractNumId w:val="46"/>
  </w:num>
  <w:num w:numId="30" w16cid:durableId="643310922">
    <w:abstractNumId w:val="30"/>
  </w:num>
  <w:num w:numId="31" w16cid:durableId="1770274252">
    <w:abstractNumId w:val="38"/>
  </w:num>
  <w:num w:numId="32" w16cid:durableId="1813595596">
    <w:abstractNumId w:val="25"/>
  </w:num>
  <w:num w:numId="33" w16cid:durableId="1140462402">
    <w:abstractNumId w:val="11"/>
  </w:num>
  <w:num w:numId="34" w16cid:durableId="1328242483">
    <w:abstractNumId w:val="31"/>
  </w:num>
  <w:num w:numId="35" w16cid:durableId="1573276893">
    <w:abstractNumId w:val="40"/>
  </w:num>
  <w:num w:numId="36" w16cid:durableId="1664813524">
    <w:abstractNumId w:val="20"/>
  </w:num>
  <w:num w:numId="37" w16cid:durableId="225460277">
    <w:abstractNumId w:val="41"/>
  </w:num>
  <w:num w:numId="38" w16cid:durableId="1271624333">
    <w:abstractNumId w:val="44"/>
  </w:num>
  <w:num w:numId="39" w16cid:durableId="1674458176">
    <w:abstractNumId w:val="52"/>
  </w:num>
  <w:num w:numId="40" w16cid:durableId="506218438">
    <w:abstractNumId w:val="43"/>
  </w:num>
  <w:num w:numId="41" w16cid:durableId="1221791576">
    <w:abstractNumId w:val="47"/>
  </w:num>
  <w:num w:numId="42" w16cid:durableId="2088964320">
    <w:abstractNumId w:val="17"/>
  </w:num>
  <w:num w:numId="43" w16cid:durableId="2058123482">
    <w:abstractNumId w:val="0"/>
  </w:num>
  <w:num w:numId="44" w16cid:durableId="1579245648">
    <w:abstractNumId w:val="16"/>
  </w:num>
  <w:num w:numId="45" w16cid:durableId="1620647008">
    <w:abstractNumId w:val="55"/>
  </w:num>
  <w:num w:numId="46" w16cid:durableId="20666268">
    <w:abstractNumId w:val="57"/>
  </w:num>
  <w:num w:numId="47" w16cid:durableId="1021972387">
    <w:abstractNumId w:val="4"/>
  </w:num>
  <w:num w:numId="48" w16cid:durableId="2133668486">
    <w:abstractNumId w:val="7"/>
  </w:num>
  <w:num w:numId="49" w16cid:durableId="107437711">
    <w:abstractNumId w:val="6"/>
  </w:num>
  <w:num w:numId="50" w16cid:durableId="295642991">
    <w:abstractNumId w:val="58"/>
  </w:num>
  <w:num w:numId="51" w16cid:durableId="1608924153">
    <w:abstractNumId w:val="50"/>
  </w:num>
  <w:num w:numId="52" w16cid:durableId="418675033">
    <w:abstractNumId w:val="23"/>
  </w:num>
  <w:num w:numId="53" w16cid:durableId="608895458">
    <w:abstractNumId w:val="56"/>
  </w:num>
  <w:num w:numId="54" w16cid:durableId="1439182085">
    <w:abstractNumId w:val="19"/>
  </w:num>
  <w:num w:numId="55" w16cid:durableId="974411051">
    <w:abstractNumId w:val="18"/>
  </w:num>
  <w:num w:numId="56" w16cid:durableId="936907949">
    <w:abstractNumId w:val="39"/>
  </w:num>
  <w:num w:numId="57" w16cid:durableId="1302266195">
    <w:abstractNumId w:val="3"/>
  </w:num>
  <w:num w:numId="58" w16cid:durableId="1833642010">
    <w:abstractNumId w:val="51"/>
  </w:num>
  <w:num w:numId="59" w16cid:durableId="120563233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7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5735"/>
    <w:rsid w:val="00015CEF"/>
    <w:rsid w:val="00015DFB"/>
    <w:rsid w:val="000216DD"/>
    <w:rsid w:val="00022297"/>
    <w:rsid w:val="00023604"/>
    <w:rsid w:val="00023AB5"/>
    <w:rsid w:val="00025175"/>
    <w:rsid w:val="00026B43"/>
    <w:rsid w:val="00026BC6"/>
    <w:rsid w:val="000271F9"/>
    <w:rsid w:val="00033E9F"/>
    <w:rsid w:val="000355F5"/>
    <w:rsid w:val="000368AE"/>
    <w:rsid w:val="000416F2"/>
    <w:rsid w:val="00042103"/>
    <w:rsid w:val="000467CD"/>
    <w:rsid w:val="000513F8"/>
    <w:rsid w:val="000555E2"/>
    <w:rsid w:val="000556AE"/>
    <w:rsid w:val="00060164"/>
    <w:rsid w:val="00061B73"/>
    <w:rsid w:val="00062626"/>
    <w:rsid w:val="00064290"/>
    <w:rsid w:val="00064C4C"/>
    <w:rsid w:val="00067ECE"/>
    <w:rsid w:val="00070960"/>
    <w:rsid w:val="00071642"/>
    <w:rsid w:val="00071A5F"/>
    <w:rsid w:val="0007243E"/>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3752"/>
    <w:rsid w:val="0009737C"/>
    <w:rsid w:val="000A082C"/>
    <w:rsid w:val="000A231E"/>
    <w:rsid w:val="000A2406"/>
    <w:rsid w:val="000A2C45"/>
    <w:rsid w:val="000A3B78"/>
    <w:rsid w:val="000A4753"/>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F1581"/>
    <w:rsid w:val="000F16C0"/>
    <w:rsid w:val="000F4073"/>
    <w:rsid w:val="000F6813"/>
    <w:rsid w:val="00101133"/>
    <w:rsid w:val="00101904"/>
    <w:rsid w:val="00101BF6"/>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0F79"/>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69B8"/>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FC9"/>
    <w:rsid w:val="002405E8"/>
    <w:rsid w:val="00240B0F"/>
    <w:rsid w:val="002447D6"/>
    <w:rsid w:val="0024626B"/>
    <w:rsid w:val="00246BD5"/>
    <w:rsid w:val="00246FFF"/>
    <w:rsid w:val="00247E0B"/>
    <w:rsid w:val="00251AE2"/>
    <w:rsid w:val="002559FA"/>
    <w:rsid w:val="002565BF"/>
    <w:rsid w:val="002659CF"/>
    <w:rsid w:val="002669A8"/>
    <w:rsid w:val="00270645"/>
    <w:rsid w:val="0027134D"/>
    <w:rsid w:val="002725A9"/>
    <w:rsid w:val="00274634"/>
    <w:rsid w:val="00274BEA"/>
    <w:rsid w:val="00282C37"/>
    <w:rsid w:val="00282E7D"/>
    <w:rsid w:val="00287509"/>
    <w:rsid w:val="00287A0A"/>
    <w:rsid w:val="00287F9F"/>
    <w:rsid w:val="002917EF"/>
    <w:rsid w:val="00292C67"/>
    <w:rsid w:val="00293021"/>
    <w:rsid w:val="00294C35"/>
    <w:rsid w:val="002953EC"/>
    <w:rsid w:val="002A09D4"/>
    <w:rsid w:val="002A25E3"/>
    <w:rsid w:val="002A54BF"/>
    <w:rsid w:val="002A56BC"/>
    <w:rsid w:val="002A5B17"/>
    <w:rsid w:val="002A6BEB"/>
    <w:rsid w:val="002B1018"/>
    <w:rsid w:val="002B1A37"/>
    <w:rsid w:val="002B2144"/>
    <w:rsid w:val="002B278E"/>
    <w:rsid w:val="002B4281"/>
    <w:rsid w:val="002B6039"/>
    <w:rsid w:val="002B7B72"/>
    <w:rsid w:val="002C14E5"/>
    <w:rsid w:val="002C1E0C"/>
    <w:rsid w:val="002C255B"/>
    <w:rsid w:val="002C257B"/>
    <w:rsid w:val="002C63ED"/>
    <w:rsid w:val="002D16E5"/>
    <w:rsid w:val="002D2590"/>
    <w:rsid w:val="002D2C2E"/>
    <w:rsid w:val="002D3AB1"/>
    <w:rsid w:val="002D57EC"/>
    <w:rsid w:val="002E0431"/>
    <w:rsid w:val="002E23FF"/>
    <w:rsid w:val="002E4E62"/>
    <w:rsid w:val="002E5420"/>
    <w:rsid w:val="002E67AA"/>
    <w:rsid w:val="002E6E83"/>
    <w:rsid w:val="002E773E"/>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2CDA"/>
    <w:rsid w:val="003149CD"/>
    <w:rsid w:val="003150CA"/>
    <w:rsid w:val="00316847"/>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6041A"/>
    <w:rsid w:val="003605C1"/>
    <w:rsid w:val="00363A4D"/>
    <w:rsid w:val="0036663C"/>
    <w:rsid w:val="0036753F"/>
    <w:rsid w:val="00367752"/>
    <w:rsid w:val="0037236D"/>
    <w:rsid w:val="00372944"/>
    <w:rsid w:val="003771E4"/>
    <w:rsid w:val="00381A09"/>
    <w:rsid w:val="00391B68"/>
    <w:rsid w:val="0039476D"/>
    <w:rsid w:val="00394BD8"/>
    <w:rsid w:val="00396DDB"/>
    <w:rsid w:val="00396E90"/>
    <w:rsid w:val="00397844"/>
    <w:rsid w:val="003A1B3D"/>
    <w:rsid w:val="003A3B11"/>
    <w:rsid w:val="003A61DF"/>
    <w:rsid w:val="003A6793"/>
    <w:rsid w:val="003B05C6"/>
    <w:rsid w:val="003B0630"/>
    <w:rsid w:val="003B5679"/>
    <w:rsid w:val="003B71BC"/>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66A"/>
    <w:rsid w:val="003E1F79"/>
    <w:rsid w:val="003E20A4"/>
    <w:rsid w:val="003E23DA"/>
    <w:rsid w:val="003E3D0E"/>
    <w:rsid w:val="003E3E92"/>
    <w:rsid w:val="003E607A"/>
    <w:rsid w:val="003E6D64"/>
    <w:rsid w:val="003F14A3"/>
    <w:rsid w:val="003F4337"/>
    <w:rsid w:val="003F4A61"/>
    <w:rsid w:val="003F4FBC"/>
    <w:rsid w:val="003F7C40"/>
    <w:rsid w:val="004006B3"/>
    <w:rsid w:val="00401A64"/>
    <w:rsid w:val="00401B0A"/>
    <w:rsid w:val="00402951"/>
    <w:rsid w:val="00404143"/>
    <w:rsid w:val="00404B1C"/>
    <w:rsid w:val="00405728"/>
    <w:rsid w:val="0040757A"/>
    <w:rsid w:val="0041076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4699"/>
    <w:rsid w:val="004852F1"/>
    <w:rsid w:val="0048669D"/>
    <w:rsid w:val="00487107"/>
    <w:rsid w:val="00487D05"/>
    <w:rsid w:val="00492A64"/>
    <w:rsid w:val="00493A8C"/>
    <w:rsid w:val="00493D75"/>
    <w:rsid w:val="004959DC"/>
    <w:rsid w:val="004A0850"/>
    <w:rsid w:val="004A547A"/>
    <w:rsid w:val="004A69A4"/>
    <w:rsid w:val="004A6E47"/>
    <w:rsid w:val="004A788E"/>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B88"/>
    <w:rsid w:val="00511FB5"/>
    <w:rsid w:val="00512A9D"/>
    <w:rsid w:val="00512DA2"/>
    <w:rsid w:val="005177E1"/>
    <w:rsid w:val="005179C0"/>
    <w:rsid w:val="00521B94"/>
    <w:rsid w:val="00523E75"/>
    <w:rsid w:val="005242E5"/>
    <w:rsid w:val="005245D0"/>
    <w:rsid w:val="00524D0E"/>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6A59"/>
    <w:rsid w:val="00546D12"/>
    <w:rsid w:val="0054740C"/>
    <w:rsid w:val="00547C25"/>
    <w:rsid w:val="00550ACD"/>
    <w:rsid w:val="005528FD"/>
    <w:rsid w:val="00553FEA"/>
    <w:rsid w:val="0055597A"/>
    <w:rsid w:val="00557808"/>
    <w:rsid w:val="00561315"/>
    <w:rsid w:val="00562EB9"/>
    <w:rsid w:val="0056550D"/>
    <w:rsid w:val="00572735"/>
    <w:rsid w:val="00572793"/>
    <w:rsid w:val="00572E17"/>
    <w:rsid w:val="00573B72"/>
    <w:rsid w:val="0057507A"/>
    <w:rsid w:val="005762E0"/>
    <w:rsid w:val="005770A7"/>
    <w:rsid w:val="00580114"/>
    <w:rsid w:val="00583A2E"/>
    <w:rsid w:val="005868DA"/>
    <w:rsid w:val="00591F66"/>
    <w:rsid w:val="00593D4D"/>
    <w:rsid w:val="00594FBE"/>
    <w:rsid w:val="00595378"/>
    <w:rsid w:val="005A01B1"/>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F038F"/>
    <w:rsid w:val="005F1E12"/>
    <w:rsid w:val="005F20AB"/>
    <w:rsid w:val="0060013F"/>
    <w:rsid w:val="00604436"/>
    <w:rsid w:val="00606265"/>
    <w:rsid w:val="00606E11"/>
    <w:rsid w:val="00607996"/>
    <w:rsid w:val="006119C3"/>
    <w:rsid w:val="00612961"/>
    <w:rsid w:val="006156B4"/>
    <w:rsid w:val="00617AEE"/>
    <w:rsid w:val="00620193"/>
    <w:rsid w:val="0062464C"/>
    <w:rsid w:val="006253CE"/>
    <w:rsid w:val="00625714"/>
    <w:rsid w:val="00630AAF"/>
    <w:rsid w:val="00631BC5"/>
    <w:rsid w:val="00632D92"/>
    <w:rsid w:val="00632F3F"/>
    <w:rsid w:val="00633A2C"/>
    <w:rsid w:val="00633D1B"/>
    <w:rsid w:val="006404A4"/>
    <w:rsid w:val="00640944"/>
    <w:rsid w:val="00641DFC"/>
    <w:rsid w:val="00643CE9"/>
    <w:rsid w:val="00644112"/>
    <w:rsid w:val="00646C84"/>
    <w:rsid w:val="00647819"/>
    <w:rsid w:val="00652BFD"/>
    <w:rsid w:val="0065522E"/>
    <w:rsid w:val="00657D72"/>
    <w:rsid w:val="006671DB"/>
    <w:rsid w:val="006676E5"/>
    <w:rsid w:val="006708C2"/>
    <w:rsid w:val="00673170"/>
    <w:rsid w:val="0067354B"/>
    <w:rsid w:val="0067582F"/>
    <w:rsid w:val="006779C4"/>
    <w:rsid w:val="00680F2A"/>
    <w:rsid w:val="00683BAD"/>
    <w:rsid w:val="0068481B"/>
    <w:rsid w:val="00684C03"/>
    <w:rsid w:val="00685FA5"/>
    <w:rsid w:val="00687444"/>
    <w:rsid w:val="00692017"/>
    <w:rsid w:val="006925AE"/>
    <w:rsid w:val="006956BC"/>
    <w:rsid w:val="006A02A4"/>
    <w:rsid w:val="006A0F0F"/>
    <w:rsid w:val="006A4EC7"/>
    <w:rsid w:val="006A57AD"/>
    <w:rsid w:val="006B221D"/>
    <w:rsid w:val="006B4A42"/>
    <w:rsid w:val="006B58CB"/>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233D"/>
    <w:rsid w:val="006E2B41"/>
    <w:rsid w:val="006E46D2"/>
    <w:rsid w:val="006E6807"/>
    <w:rsid w:val="006E7678"/>
    <w:rsid w:val="006F10F8"/>
    <w:rsid w:val="006F40DD"/>
    <w:rsid w:val="00700A4F"/>
    <w:rsid w:val="00700E6C"/>
    <w:rsid w:val="007050F8"/>
    <w:rsid w:val="007115F5"/>
    <w:rsid w:val="007135D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A1CB9"/>
    <w:rsid w:val="007A40C7"/>
    <w:rsid w:val="007A4A88"/>
    <w:rsid w:val="007A509A"/>
    <w:rsid w:val="007A7F2A"/>
    <w:rsid w:val="007B3713"/>
    <w:rsid w:val="007B6741"/>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EA5"/>
    <w:rsid w:val="007E3CC9"/>
    <w:rsid w:val="007E3DF5"/>
    <w:rsid w:val="007E44E0"/>
    <w:rsid w:val="007E478B"/>
    <w:rsid w:val="007E478E"/>
    <w:rsid w:val="007E6AB9"/>
    <w:rsid w:val="007E6CDE"/>
    <w:rsid w:val="007F02C5"/>
    <w:rsid w:val="007F061E"/>
    <w:rsid w:val="007F0BBB"/>
    <w:rsid w:val="007F0FBD"/>
    <w:rsid w:val="007F0FD3"/>
    <w:rsid w:val="007F1AE1"/>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512A"/>
    <w:rsid w:val="00845F56"/>
    <w:rsid w:val="0084797F"/>
    <w:rsid w:val="00850F44"/>
    <w:rsid w:val="0085253D"/>
    <w:rsid w:val="00856388"/>
    <w:rsid w:val="00862C0B"/>
    <w:rsid w:val="00862C7A"/>
    <w:rsid w:val="00862E86"/>
    <w:rsid w:val="0086358D"/>
    <w:rsid w:val="00863A14"/>
    <w:rsid w:val="00863AB7"/>
    <w:rsid w:val="008649F5"/>
    <w:rsid w:val="0086737B"/>
    <w:rsid w:val="0087021B"/>
    <w:rsid w:val="008733B6"/>
    <w:rsid w:val="008749D0"/>
    <w:rsid w:val="00874A86"/>
    <w:rsid w:val="00875917"/>
    <w:rsid w:val="008825CB"/>
    <w:rsid w:val="00883E73"/>
    <w:rsid w:val="00883ED1"/>
    <w:rsid w:val="008840DA"/>
    <w:rsid w:val="00884A95"/>
    <w:rsid w:val="00885FAF"/>
    <w:rsid w:val="0088630C"/>
    <w:rsid w:val="00887BB8"/>
    <w:rsid w:val="00887F3C"/>
    <w:rsid w:val="00890C6D"/>
    <w:rsid w:val="008927B8"/>
    <w:rsid w:val="00894822"/>
    <w:rsid w:val="00896452"/>
    <w:rsid w:val="008968FD"/>
    <w:rsid w:val="0089739E"/>
    <w:rsid w:val="00897A23"/>
    <w:rsid w:val="008A0233"/>
    <w:rsid w:val="008A1397"/>
    <w:rsid w:val="008A36F9"/>
    <w:rsid w:val="008B1D71"/>
    <w:rsid w:val="008B427B"/>
    <w:rsid w:val="008B483F"/>
    <w:rsid w:val="008B58C6"/>
    <w:rsid w:val="008B5D9D"/>
    <w:rsid w:val="008C143C"/>
    <w:rsid w:val="008C21F6"/>
    <w:rsid w:val="008C29A3"/>
    <w:rsid w:val="008C645F"/>
    <w:rsid w:val="008C67B0"/>
    <w:rsid w:val="008D7133"/>
    <w:rsid w:val="008D7A46"/>
    <w:rsid w:val="008E00A6"/>
    <w:rsid w:val="008E3E55"/>
    <w:rsid w:val="008E4C8F"/>
    <w:rsid w:val="008E6E2D"/>
    <w:rsid w:val="008E7396"/>
    <w:rsid w:val="008E7515"/>
    <w:rsid w:val="008F0CE5"/>
    <w:rsid w:val="008F452B"/>
    <w:rsid w:val="008F578A"/>
    <w:rsid w:val="008F616F"/>
    <w:rsid w:val="009023E3"/>
    <w:rsid w:val="00902E4C"/>
    <w:rsid w:val="00905126"/>
    <w:rsid w:val="00912DA9"/>
    <w:rsid w:val="0091528D"/>
    <w:rsid w:val="00916780"/>
    <w:rsid w:val="009218CC"/>
    <w:rsid w:val="00925F1F"/>
    <w:rsid w:val="009277BB"/>
    <w:rsid w:val="00927E2F"/>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3378"/>
    <w:rsid w:val="0099063C"/>
    <w:rsid w:val="00994B9C"/>
    <w:rsid w:val="00995C40"/>
    <w:rsid w:val="0099695C"/>
    <w:rsid w:val="00997CF5"/>
    <w:rsid w:val="009A02E5"/>
    <w:rsid w:val="009A1B69"/>
    <w:rsid w:val="009A290E"/>
    <w:rsid w:val="009A40F9"/>
    <w:rsid w:val="009A4651"/>
    <w:rsid w:val="009A51E5"/>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3FB0"/>
    <w:rsid w:val="00A04C50"/>
    <w:rsid w:val="00A04E94"/>
    <w:rsid w:val="00A06115"/>
    <w:rsid w:val="00A07783"/>
    <w:rsid w:val="00A10C6A"/>
    <w:rsid w:val="00A126A5"/>
    <w:rsid w:val="00A159C6"/>
    <w:rsid w:val="00A168AB"/>
    <w:rsid w:val="00A17EBA"/>
    <w:rsid w:val="00A21FC7"/>
    <w:rsid w:val="00A25BBF"/>
    <w:rsid w:val="00A25EAD"/>
    <w:rsid w:val="00A36864"/>
    <w:rsid w:val="00A36A8F"/>
    <w:rsid w:val="00A37A41"/>
    <w:rsid w:val="00A407F5"/>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5980"/>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3975"/>
    <w:rsid w:val="00B45297"/>
    <w:rsid w:val="00B523B5"/>
    <w:rsid w:val="00B55217"/>
    <w:rsid w:val="00B5666C"/>
    <w:rsid w:val="00B570CA"/>
    <w:rsid w:val="00B600BC"/>
    <w:rsid w:val="00B608B5"/>
    <w:rsid w:val="00B612C2"/>
    <w:rsid w:val="00B64632"/>
    <w:rsid w:val="00B67E06"/>
    <w:rsid w:val="00B70761"/>
    <w:rsid w:val="00B709BC"/>
    <w:rsid w:val="00B766DA"/>
    <w:rsid w:val="00B777CF"/>
    <w:rsid w:val="00B802FD"/>
    <w:rsid w:val="00B827C9"/>
    <w:rsid w:val="00B838F9"/>
    <w:rsid w:val="00B85C08"/>
    <w:rsid w:val="00B916DF"/>
    <w:rsid w:val="00B917E7"/>
    <w:rsid w:val="00B9213B"/>
    <w:rsid w:val="00B95FF4"/>
    <w:rsid w:val="00B963A6"/>
    <w:rsid w:val="00BA054E"/>
    <w:rsid w:val="00BA3396"/>
    <w:rsid w:val="00BA4086"/>
    <w:rsid w:val="00BB15F3"/>
    <w:rsid w:val="00BB1C61"/>
    <w:rsid w:val="00BB4877"/>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C78"/>
    <w:rsid w:val="00C03DFB"/>
    <w:rsid w:val="00C04182"/>
    <w:rsid w:val="00C047DA"/>
    <w:rsid w:val="00C04E5B"/>
    <w:rsid w:val="00C05F25"/>
    <w:rsid w:val="00C06A1F"/>
    <w:rsid w:val="00C06B4F"/>
    <w:rsid w:val="00C11AC0"/>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43851"/>
    <w:rsid w:val="00C441CC"/>
    <w:rsid w:val="00C503A8"/>
    <w:rsid w:val="00C5045C"/>
    <w:rsid w:val="00C505DF"/>
    <w:rsid w:val="00C50C8D"/>
    <w:rsid w:val="00C5256D"/>
    <w:rsid w:val="00C52F5D"/>
    <w:rsid w:val="00C55DDF"/>
    <w:rsid w:val="00C57512"/>
    <w:rsid w:val="00C621D0"/>
    <w:rsid w:val="00C643FC"/>
    <w:rsid w:val="00C65487"/>
    <w:rsid w:val="00C7044F"/>
    <w:rsid w:val="00C732B3"/>
    <w:rsid w:val="00C74082"/>
    <w:rsid w:val="00C74E85"/>
    <w:rsid w:val="00C74FA2"/>
    <w:rsid w:val="00C80B13"/>
    <w:rsid w:val="00C8168C"/>
    <w:rsid w:val="00C83C97"/>
    <w:rsid w:val="00C854FD"/>
    <w:rsid w:val="00C925B2"/>
    <w:rsid w:val="00C95EBB"/>
    <w:rsid w:val="00C9639B"/>
    <w:rsid w:val="00C96C9D"/>
    <w:rsid w:val="00CA610B"/>
    <w:rsid w:val="00CA6D27"/>
    <w:rsid w:val="00CB4FA0"/>
    <w:rsid w:val="00CB4FF0"/>
    <w:rsid w:val="00CB6E99"/>
    <w:rsid w:val="00CB75B9"/>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B82"/>
    <w:rsid w:val="00D15F8C"/>
    <w:rsid w:val="00D163D6"/>
    <w:rsid w:val="00D17A8D"/>
    <w:rsid w:val="00D2165B"/>
    <w:rsid w:val="00D239E2"/>
    <w:rsid w:val="00D24F7D"/>
    <w:rsid w:val="00D3189C"/>
    <w:rsid w:val="00D34D29"/>
    <w:rsid w:val="00D35160"/>
    <w:rsid w:val="00D354D0"/>
    <w:rsid w:val="00D359CD"/>
    <w:rsid w:val="00D41B64"/>
    <w:rsid w:val="00D41F72"/>
    <w:rsid w:val="00D44215"/>
    <w:rsid w:val="00D44D98"/>
    <w:rsid w:val="00D46DFA"/>
    <w:rsid w:val="00D4796E"/>
    <w:rsid w:val="00D51890"/>
    <w:rsid w:val="00D537F6"/>
    <w:rsid w:val="00D60E75"/>
    <w:rsid w:val="00D6262B"/>
    <w:rsid w:val="00D6394A"/>
    <w:rsid w:val="00D64FB2"/>
    <w:rsid w:val="00D67F1E"/>
    <w:rsid w:val="00D70B47"/>
    <w:rsid w:val="00D7159A"/>
    <w:rsid w:val="00D728B8"/>
    <w:rsid w:val="00D7312C"/>
    <w:rsid w:val="00D76302"/>
    <w:rsid w:val="00D768F5"/>
    <w:rsid w:val="00D8239C"/>
    <w:rsid w:val="00D83B82"/>
    <w:rsid w:val="00D84005"/>
    <w:rsid w:val="00D856FB"/>
    <w:rsid w:val="00D86D01"/>
    <w:rsid w:val="00D909B9"/>
    <w:rsid w:val="00D90BB9"/>
    <w:rsid w:val="00D93216"/>
    <w:rsid w:val="00D94668"/>
    <w:rsid w:val="00D94999"/>
    <w:rsid w:val="00D95D8B"/>
    <w:rsid w:val="00DA133F"/>
    <w:rsid w:val="00DA38EE"/>
    <w:rsid w:val="00DB1EB2"/>
    <w:rsid w:val="00DB7B60"/>
    <w:rsid w:val="00DC0A12"/>
    <w:rsid w:val="00DC2122"/>
    <w:rsid w:val="00DC2753"/>
    <w:rsid w:val="00DC2D2B"/>
    <w:rsid w:val="00DC5B13"/>
    <w:rsid w:val="00DC6432"/>
    <w:rsid w:val="00DC6CCB"/>
    <w:rsid w:val="00DD1172"/>
    <w:rsid w:val="00DD47E2"/>
    <w:rsid w:val="00DD4F96"/>
    <w:rsid w:val="00DD5302"/>
    <w:rsid w:val="00DD5A12"/>
    <w:rsid w:val="00DD5DAE"/>
    <w:rsid w:val="00DD65AF"/>
    <w:rsid w:val="00DD6C0C"/>
    <w:rsid w:val="00DD700F"/>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627B3"/>
    <w:rsid w:val="00E65ABC"/>
    <w:rsid w:val="00E65B3D"/>
    <w:rsid w:val="00E661F3"/>
    <w:rsid w:val="00E76A03"/>
    <w:rsid w:val="00E770CE"/>
    <w:rsid w:val="00E773F5"/>
    <w:rsid w:val="00E779C1"/>
    <w:rsid w:val="00E91210"/>
    <w:rsid w:val="00E95707"/>
    <w:rsid w:val="00E97173"/>
    <w:rsid w:val="00E9752C"/>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74D2"/>
    <w:rsid w:val="00EE7AF5"/>
    <w:rsid w:val="00EF6159"/>
    <w:rsid w:val="00EF6E74"/>
    <w:rsid w:val="00F007B2"/>
    <w:rsid w:val="00F00DF4"/>
    <w:rsid w:val="00F044A3"/>
    <w:rsid w:val="00F065E5"/>
    <w:rsid w:val="00F06DF1"/>
    <w:rsid w:val="00F07445"/>
    <w:rsid w:val="00F07727"/>
    <w:rsid w:val="00F112DF"/>
    <w:rsid w:val="00F121B9"/>
    <w:rsid w:val="00F163AC"/>
    <w:rsid w:val="00F17F4D"/>
    <w:rsid w:val="00F2076A"/>
    <w:rsid w:val="00F22C6C"/>
    <w:rsid w:val="00F23E57"/>
    <w:rsid w:val="00F24373"/>
    <w:rsid w:val="00F33AC0"/>
    <w:rsid w:val="00F3735E"/>
    <w:rsid w:val="00F375A4"/>
    <w:rsid w:val="00F425C0"/>
    <w:rsid w:val="00F427F5"/>
    <w:rsid w:val="00F42E85"/>
    <w:rsid w:val="00F451ED"/>
    <w:rsid w:val="00F455F4"/>
    <w:rsid w:val="00F51F09"/>
    <w:rsid w:val="00F5319A"/>
    <w:rsid w:val="00F54300"/>
    <w:rsid w:val="00F54F91"/>
    <w:rsid w:val="00F568D9"/>
    <w:rsid w:val="00F573E5"/>
    <w:rsid w:val="00F57E0D"/>
    <w:rsid w:val="00F642A9"/>
    <w:rsid w:val="00F66127"/>
    <w:rsid w:val="00F664CC"/>
    <w:rsid w:val="00F66803"/>
    <w:rsid w:val="00F6750C"/>
    <w:rsid w:val="00F703C9"/>
    <w:rsid w:val="00F71BD6"/>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0CF0"/>
    <w:rsid w:val="00FB5E52"/>
    <w:rsid w:val="00FB7C0F"/>
    <w:rsid w:val="00FC3EDA"/>
    <w:rsid w:val="00FD1D44"/>
    <w:rsid w:val="00FD397C"/>
    <w:rsid w:val="00FD55BF"/>
    <w:rsid w:val="00FD73EA"/>
    <w:rsid w:val="00FD7795"/>
    <w:rsid w:val="00FE1C2E"/>
    <w:rsid w:val="00FE2767"/>
    <w:rsid w:val="00FE3C39"/>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5</Pages>
  <Words>1794</Words>
  <Characters>10229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7</cp:revision>
  <dcterms:created xsi:type="dcterms:W3CDTF">2025-10-01T20:44:00Z</dcterms:created>
  <dcterms:modified xsi:type="dcterms:W3CDTF">2025-10-02T19:02:00Z</dcterms:modified>
</cp:coreProperties>
</file>